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3.25pt" o:ole="">
                  <v:imagedata r:id="rId8" o:title=""/>
                </v:shape>
                <o:OLEObject Type="Embed" ProgID="PBrush" ShapeID="_x0000_i1025" DrawAspect="Content" ObjectID="_1593379844"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4743E5" w:rsidP="000E31FC">
      <w:pPr>
        <w:rPr>
          <w:rFonts w:ascii="Cambria" w:hAnsi="Cambria"/>
        </w:rPr>
      </w:pPr>
      <w:bookmarkStart w:id="0" w:name="_Toc413532928"/>
      <w:r w:rsidRPr="004743E5">
        <w:rPr>
          <w:rFonts w:ascii="Cambria" w:hAnsi="Cambria" w:cs="Calibri"/>
          <w:b/>
          <w:bCs/>
          <w:noProof/>
          <w:sz w:val="28"/>
          <w:lang w:eastAsia="fr-FR"/>
        </w:rPr>
        <w:pict>
          <v:rect id="Rectangle 17" o:spid="_x0000_s1026" style="position:absolute;margin-left:-6.75pt;margin-top:-.1pt;width:488.55pt;height:596.7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r w:rsidR="000E31FC" w:rsidRPr="00FB7261">
        <w:rPr>
          <w:rFonts w:ascii="Cambria" w:hAnsi="Cambria"/>
        </w:rPr>
        <w:t xml:space="preserve">                                                      </w: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772357" w:rsidRDefault="00772357"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Pr="00FB7261">
        <w:rPr>
          <w:rFonts w:ascii="Cambria" w:hAnsi="Cambria" w:cs="Calibri"/>
          <w:color w:val="auto"/>
          <w:sz w:val="56"/>
          <w:szCs w:val="56"/>
        </w:rPr>
        <w:t xml:space="preserve"> </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772357" w:rsidP="00BF05CA">
            <w:pPr>
              <w:pStyle w:val="Titre"/>
              <w:rPr>
                <w:rFonts w:ascii="Cambria" w:hAnsi="Cambria" w:cs="Calibri"/>
                <w:b w:val="0"/>
                <w:bCs w:val="0"/>
                <w:color w:val="auto"/>
                <w:sz w:val="28"/>
              </w:rPr>
            </w:pPr>
            <w:r>
              <w:rPr>
                <w:rFonts w:ascii="Cambria" w:hAnsi="Cambria" w:cs="Calibri"/>
                <w:color w:val="auto"/>
                <w:sz w:val="52"/>
                <w:szCs w:val="52"/>
              </w:rPr>
              <w:tab/>
            </w:r>
            <w:r w:rsidR="000E31FC"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9E33F1" w:rsidP="00B2300A">
            <w:pPr>
              <w:pStyle w:val="Titre"/>
              <w:rPr>
                <w:rFonts w:ascii="Cambria" w:hAnsi="Cambria" w:cs="Calibri"/>
                <w:i/>
                <w:iCs/>
                <w:color w:val="auto"/>
                <w:sz w:val="28"/>
              </w:rPr>
            </w:pPr>
            <w:r>
              <w:rPr>
                <w:rFonts w:ascii="Cambria" w:hAnsi="Cambria" w:cs="Calibri"/>
                <w:i/>
                <w:iCs/>
                <w:color w:val="auto"/>
                <w:sz w:val="28"/>
              </w:rPr>
              <w:t>Télécommunications</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9E33F1" w:rsidP="00856C60">
            <w:pPr>
              <w:pStyle w:val="Titre"/>
              <w:rPr>
                <w:rFonts w:ascii="Cambria" w:hAnsi="Cambria" w:cs="Calibri"/>
                <w:i/>
                <w:iCs/>
                <w:color w:val="auto"/>
                <w:sz w:val="28"/>
              </w:rPr>
            </w:pPr>
            <w:r>
              <w:rPr>
                <w:rFonts w:ascii="Cambria" w:hAnsi="Cambria" w:cs="Calibri"/>
                <w:i/>
                <w:iCs/>
                <w:color w:val="auto"/>
                <w:sz w:val="28"/>
              </w:rPr>
              <w:t>Télécommunications</w:t>
            </w: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4.5pt;height:73.25pt" o:ole="">
                  <v:imagedata r:id="rId8" o:title=""/>
                </v:shape>
                <o:OLEObject Type="Embed" ProgID="PBrush" ShapeID="_x0000_i1026" DrawAspect="Content" ObjectID="_1593379845"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4.5pt;height:73.25pt" o:ole="">
                  <v:imagedata r:id="rId8" o:title=""/>
                </v:shape>
                <o:OLEObject Type="Embed" ProgID="PBrush" ShapeID="_x0000_i1027" DrawAspect="Content" ObjectID="_1593379846" r:id="rId11"/>
              </w:object>
            </w:r>
          </w:p>
        </w:tc>
      </w:tr>
    </w:tbl>
    <w:p w:rsidR="000E31FC" w:rsidRPr="00FB7261" w:rsidRDefault="004743E5" w:rsidP="000E31FC">
      <w:pPr>
        <w:rPr>
          <w:rFonts w:ascii="Cambria" w:hAnsi="Cambria"/>
        </w:rPr>
      </w:pPr>
      <w:r w:rsidRPr="004743E5">
        <w:rPr>
          <w:rFonts w:ascii="Cambria" w:hAnsi="Cambria"/>
          <w:b/>
          <w:bCs/>
          <w:noProof/>
          <w:sz w:val="32"/>
          <w:szCs w:val="32"/>
          <w:lang w:eastAsia="fr-FR"/>
        </w:rPr>
        <w:pict>
          <v:rect id="Rectangle 19" o:spid="_x0000_s1038" style="position:absolute;margin-left:-6.55pt;margin-top:2.25pt;width:489.5pt;height:5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MF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772357" w:rsidRDefault="00772357" w:rsidP="00772357">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r w:rsidR="000E31FC" w:rsidRPr="00FB7261">
        <w:rPr>
          <w:rFonts w:ascii="Cambria" w:hAnsi="Cambria"/>
          <w:b/>
          <w:bCs/>
          <w:sz w:val="52"/>
          <w:szCs w:val="52"/>
          <w:lang w:bidi="ar-DZ"/>
        </w:rPr>
        <w:t xml:space="preserve"> </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000E31FC" w:rsidRPr="00FB7261">
        <w:rPr>
          <w:rFonts w:ascii="Cambria" w:hAnsi="Cambria"/>
          <w:b/>
          <w:bCs/>
          <w:sz w:val="52"/>
          <w:szCs w:val="52"/>
          <w:rtl/>
          <w:lang w:bidi="ar-DZ"/>
        </w:rPr>
        <w:t xml:space="preserve">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0F5CA4" w:rsidP="00AF21CE">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0F5CA4" w:rsidP="00121F4D">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r>
    </w:tbl>
    <w:p w:rsidR="000E31FC" w:rsidRDefault="000E31FC" w:rsidP="000E31FC">
      <w:pPr>
        <w:bidi/>
        <w:jc w:val="both"/>
        <w:rPr>
          <w:rFonts w:ascii="Cambria" w:hAnsi="Cambria"/>
          <w:sz w:val="28"/>
          <w:szCs w:val="28"/>
          <w:rtl/>
          <w:lang w:bidi="ar-DZ"/>
        </w:rPr>
      </w:pPr>
    </w:p>
    <w:tbl>
      <w:tblPr>
        <w:tblStyle w:val="Grillemoyenne2-Accent6"/>
        <w:tblW w:w="0" w:type="auto"/>
        <w:tblLook w:val="04A0"/>
      </w:tblPr>
      <w:tblGrid>
        <w:gridCol w:w="8897"/>
        <w:gridCol w:w="881"/>
      </w:tblGrid>
      <w:tr w:rsidR="00056BDD" w:rsidTr="00772357">
        <w:trPr>
          <w:cnfStyle w:val="100000000000"/>
          <w:trHeight w:val="397"/>
        </w:trPr>
        <w:tc>
          <w:tcPr>
            <w:cnfStyle w:val="001000000100"/>
            <w:tcW w:w="8897" w:type="dxa"/>
            <w:tcBorders>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nil"/>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Pr>
                <w:rFonts w:ascii="Cambria" w:eastAsia="Calibri" w:hAnsi="Cambria" w:cs="Calibri"/>
              </w:rPr>
              <w:t xml:space="preserve">          </w:t>
            </w:r>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Pr>
                <w:rFonts w:ascii="Cambria" w:eastAsia="Calibri" w:hAnsi="Cambria" w:cs="Calibri"/>
              </w:rPr>
              <w:t xml:space="preserve">          </w:t>
            </w:r>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Pr>
                <w:rFonts w:ascii="Cambria" w:eastAsia="Calibri" w:hAnsi="Cambria" w:cs="Calibri"/>
              </w:rPr>
              <w:t xml:space="preserve">          </w:t>
            </w:r>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772357">
        <w:trPr>
          <w:trHeight w:val="397"/>
        </w:trPr>
        <w:tc>
          <w:tcPr>
            <w:cnfStyle w:val="001000000000"/>
            <w:tcW w:w="8897" w:type="dxa"/>
            <w:tcBorders>
              <w:top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772357" w:rsidTr="00772357">
        <w:trPr>
          <w:cnfStyle w:val="000000100000"/>
          <w:trHeight w:val="397"/>
        </w:trPr>
        <w:tc>
          <w:tcPr>
            <w:cnfStyle w:val="001000000000"/>
            <w:tcW w:w="8897" w:type="dxa"/>
            <w:tcBorders>
              <w:top w:val="nil"/>
              <w:bottom w:val="single" w:sz="12" w:space="0" w:color="F79646" w:themeColor="accent6"/>
            </w:tcBorders>
            <w:vAlign w:val="center"/>
          </w:tcPr>
          <w:p w:rsidR="00772357" w:rsidRPr="00772357" w:rsidRDefault="00772357" w:rsidP="00772357">
            <w:pPr>
              <w:rPr>
                <w:rFonts w:asciiTheme="majorHAnsi" w:hAnsiTheme="majorHAnsi"/>
                <w:b w:val="0"/>
              </w:rPr>
            </w:pPr>
            <w:r w:rsidRPr="00772357">
              <w:rPr>
                <w:rFonts w:asciiTheme="majorHAnsi" w:hAnsiTheme="majorHAnsi"/>
                <w:bCs w:val="0"/>
              </w:rPr>
              <w:t xml:space="preserve">              G</w:t>
            </w:r>
            <w:r w:rsidRPr="00772357">
              <w:rPr>
                <w:rFonts w:asciiTheme="majorHAnsi" w:hAnsiTheme="majorHAnsi"/>
                <w:b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772357" w:rsidRPr="008834FF" w:rsidRDefault="00772357"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r>
              <w:rPr>
                <w:rFonts w:ascii="Cambria" w:eastAsia="Calibri" w:hAnsi="Cambria" w:cs="Calibri"/>
                <w:b w:val="0"/>
                <w:bCs w:val="0"/>
              </w:rPr>
              <w:t xml:space="preserve">  </w:t>
            </w:r>
          </w:p>
          <w:p w:rsidR="00056BDD" w:rsidRPr="005E07F2" w:rsidRDefault="00056BDD" w:rsidP="00A17850">
            <w:pPr>
              <w:rPr>
                <w:rFonts w:asciiTheme="majorHAnsi" w:hAnsiTheme="majorHAnsi" w:cs="Calibri"/>
              </w:rPr>
            </w:pPr>
            <w:r>
              <w:rPr>
                <w:rFonts w:ascii="Cambria" w:eastAsia="Calibri" w:hAnsi="Cambria" w:cs="Calibri"/>
                <w:b w:val="0"/>
                <w:bCs w:val="0"/>
              </w:rPr>
              <w:t xml:space="preserve">                      </w:t>
            </w: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 xml:space="preserve">       </w:t>
            </w:r>
            <w:r>
              <w:rPr>
                <w:rFonts w:ascii="Cambria" w:eastAsia="Calibri" w:hAnsi="Cambria" w:cs="Calibri"/>
                <w:b w:val="0"/>
                <w:bCs w:val="0"/>
              </w:rPr>
              <w:t xml:space="preserve">               </w:t>
            </w: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00AE366A">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r w:rsidRPr="00FF09CD">
        <w:rPr>
          <w:rFonts w:ascii="Cambria" w:hAnsi="Cambria" w:cs="Calibri"/>
          <w:b/>
          <w:sz w:val="28"/>
          <w:szCs w:val="28"/>
          <w:u w:val="thick" w:color="F79646" w:themeColor="accent6"/>
        </w:rPr>
        <w:t xml:space="preserve"> </w:t>
      </w:r>
    </w:p>
    <w:p w:rsidR="00CA2735" w:rsidRPr="00FB7261" w:rsidRDefault="00CA2735" w:rsidP="00CA2735">
      <w:pPr>
        <w:rPr>
          <w:rFonts w:ascii="Cambria" w:hAnsi="Cambria" w:cs="Calibri"/>
        </w:rPr>
      </w:pPr>
    </w:p>
    <w:p w:rsidR="00E859AD" w:rsidRPr="00FF09CD" w:rsidRDefault="00E859AD" w:rsidP="00E859AD">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E859AD" w:rsidRDefault="00E859AD" w:rsidP="00E859AD">
      <w:pPr>
        <w:ind w:right="282"/>
        <w:jc w:val="both"/>
        <w:rPr>
          <w:rFonts w:ascii="Cambria" w:hAnsi="Cambria" w:cs="Calibri"/>
          <w:bCs/>
          <w:i/>
          <w:iCs/>
          <w:sz w:val="22"/>
          <w:szCs w:val="22"/>
        </w:rPr>
      </w:pPr>
      <w:r>
        <w:rPr>
          <w:rFonts w:ascii="Cambria" w:hAnsi="Cambria" w:cs="Calibri"/>
          <w:bCs/>
          <w:i/>
          <w:iCs/>
          <w:sz w:val="22"/>
          <w:szCs w:val="22"/>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E859AD" w:rsidRDefault="00E859AD" w:rsidP="00E859AD">
      <w:pPr>
        <w:ind w:right="282"/>
        <w:jc w:val="both"/>
        <w:rPr>
          <w:rFonts w:ascii="Cambria" w:hAnsi="Cambria" w:cs="Calibri"/>
          <w:bCs/>
          <w:i/>
          <w:iCs/>
          <w:sz w:val="22"/>
          <w:szCs w:val="22"/>
        </w:rPr>
      </w:pPr>
    </w:p>
    <w:p w:rsidR="00E859AD" w:rsidRPr="00FB7261" w:rsidRDefault="00E859AD" w:rsidP="00E859AD">
      <w:pPr>
        <w:ind w:right="282"/>
        <w:jc w:val="both"/>
        <w:rPr>
          <w:rFonts w:ascii="Cambria" w:hAnsi="Cambria" w:cs="Calibri"/>
          <w:bCs/>
          <w:i/>
          <w:iCs/>
          <w:sz w:val="22"/>
          <w:szCs w:val="22"/>
        </w:rPr>
      </w:pPr>
    </w:p>
    <w:p w:rsidR="00E859AD" w:rsidRPr="00FB7261" w:rsidRDefault="00E859AD" w:rsidP="00E859AD">
      <w:pPr>
        <w:ind w:right="282"/>
        <w:jc w:val="both"/>
        <w:rPr>
          <w:rFonts w:ascii="Cambria" w:hAnsi="Cambria" w:cs="Calibri"/>
          <w:bCs/>
          <w:i/>
          <w:iCs/>
          <w:sz w:val="18"/>
          <w:szCs w:val="18"/>
        </w:rPr>
      </w:pPr>
    </w:p>
    <w:p w:rsidR="00E859AD" w:rsidRPr="00FB7261" w:rsidRDefault="00E859AD" w:rsidP="00E859AD">
      <w:pPr>
        <w:ind w:right="282"/>
        <w:jc w:val="both"/>
        <w:rPr>
          <w:rFonts w:ascii="Cambria" w:hAnsi="Cambria" w:cs="Calibri"/>
          <w:bCs/>
          <w:i/>
          <w:iCs/>
          <w:sz w:val="18"/>
          <w:szCs w:val="18"/>
        </w:rPr>
      </w:pPr>
    </w:p>
    <w:p w:rsidR="00E859AD" w:rsidRPr="00FB7261" w:rsidRDefault="004743E5" w:rsidP="00E859AD">
      <w:pPr>
        <w:ind w:right="282"/>
        <w:jc w:val="both"/>
        <w:rPr>
          <w:rFonts w:ascii="Cambria" w:hAnsi="Cambria" w:cs="Calibri"/>
          <w:bCs/>
          <w:i/>
          <w:iCs/>
          <w:sz w:val="18"/>
          <w:szCs w:val="18"/>
        </w:rPr>
      </w:pPr>
      <w:r w:rsidRPr="004743E5">
        <w:rPr>
          <w:rFonts w:ascii="Cambria" w:hAnsi="Cambria" w:cs="Calibri"/>
          <w:bCs/>
          <w:noProof/>
          <w:lang w:eastAsia="fr-FR"/>
        </w:rPr>
        <w:pict>
          <v:roundrect id="AutoShape 6" o:spid="_x0000_s1047"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E859AD" w:rsidRPr="00FB7261" w:rsidRDefault="004743E5" w:rsidP="00E859AD">
      <w:pPr>
        <w:ind w:right="282"/>
        <w:jc w:val="both"/>
        <w:rPr>
          <w:rFonts w:ascii="Cambria" w:hAnsi="Cambria" w:cs="Calibri"/>
          <w:bCs/>
          <w:i/>
          <w:iCs/>
          <w:sz w:val="18"/>
          <w:szCs w:val="18"/>
        </w:rPr>
      </w:pPr>
      <w:r w:rsidRPr="004743E5">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48"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2400B2" w:rsidRDefault="002400B2" w:rsidP="00E859AD">
                  <w:pPr>
                    <w:rPr>
                      <w:rFonts w:asciiTheme="majorHAnsi" w:hAnsiTheme="majorHAnsi" w:cs="Calibri"/>
                      <w:b/>
                      <w:bCs/>
                    </w:rPr>
                  </w:pPr>
                </w:p>
                <w:p w:rsidR="002400B2" w:rsidRDefault="002400B2" w:rsidP="00E859AD">
                  <w:pPr>
                    <w:rPr>
                      <w:rFonts w:asciiTheme="majorHAnsi" w:hAnsiTheme="majorHAnsi" w:cs="Calibri"/>
                      <w:b/>
                      <w:bCs/>
                    </w:rPr>
                  </w:pPr>
                </w:p>
                <w:p w:rsidR="002400B2" w:rsidRPr="0011569D" w:rsidRDefault="002400B2" w:rsidP="00E859AD">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2400B2" w:rsidRPr="0011569D" w:rsidRDefault="002400B2" w:rsidP="00E859AD">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2400B2" w:rsidRPr="0011569D" w:rsidRDefault="002400B2" w:rsidP="00E859AD">
                  <w:pPr>
                    <w:jc w:val="center"/>
                    <w:rPr>
                      <w:rFonts w:asciiTheme="majorHAnsi" w:hAnsiTheme="majorHAnsi" w:cs="Calibri"/>
                      <w:b/>
                      <w:bCs/>
                      <w:strike/>
                    </w:rPr>
                  </w:pPr>
                </w:p>
                <w:p w:rsidR="002400B2" w:rsidRPr="000B159F" w:rsidRDefault="002400B2" w:rsidP="00E859AD"/>
              </w:txbxContent>
            </v:textbox>
          </v:shape>
        </w:pict>
      </w:r>
    </w:p>
    <w:p w:rsidR="00E859AD" w:rsidRPr="00FB7261" w:rsidRDefault="00E859AD" w:rsidP="00E859AD">
      <w:pPr>
        <w:ind w:right="282"/>
        <w:jc w:val="both"/>
        <w:rPr>
          <w:rFonts w:ascii="Cambria" w:hAnsi="Cambria" w:cs="Calibri"/>
          <w:bCs/>
          <w:i/>
          <w:iCs/>
          <w:sz w:val="18"/>
          <w:szCs w:val="18"/>
        </w:rPr>
      </w:pPr>
    </w:p>
    <w:p w:rsidR="00E859AD" w:rsidRPr="00FB7261" w:rsidRDefault="00E859AD" w:rsidP="00E859AD">
      <w:pPr>
        <w:ind w:right="-1"/>
        <w:jc w:val="center"/>
        <w:rPr>
          <w:rFonts w:ascii="Cambria" w:hAnsi="Cambria" w:cs="Calibri"/>
          <w:bCs/>
        </w:rPr>
      </w:pPr>
    </w:p>
    <w:p w:rsidR="00E859AD" w:rsidRPr="00FB7261" w:rsidRDefault="00E859AD" w:rsidP="00E859AD">
      <w:pPr>
        <w:ind w:right="282"/>
        <w:jc w:val="center"/>
        <w:rPr>
          <w:rFonts w:ascii="Cambria" w:hAnsi="Cambria" w:cs="Calibri"/>
          <w:bCs/>
        </w:rPr>
      </w:pPr>
      <w:r>
        <w:rPr>
          <w:rFonts w:ascii="Cambria" w:hAnsi="Cambria" w:cs="Calibri"/>
          <w:bCs/>
        </w:rPr>
        <w:t>S</w: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4743E5" w:rsidP="00E859AD">
      <w:pPr>
        <w:ind w:right="282"/>
        <w:jc w:val="center"/>
        <w:rPr>
          <w:rFonts w:ascii="Cambria" w:hAnsi="Cambria" w:cs="Calibri"/>
          <w:bCs/>
        </w:rPr>
      </w:pPr>
      <w:r w:rsidRPr="004743E5">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9"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E859AD" w:rsidRPr="00FB7261" w:rsidRDefault="00E859AD" w:rsidP="00E859AD">
      <w:pPr>
        <w:ind w:right="282"/>
        <w:jc w:val="center"/>
        <w:rPr>
          <w:rFonts w:ascii="Cambria" w:hAnsi="Cambria" w:cs="Calibri"/>
          <w:bCs/>
        </w:rPr>
      </w:pPr>
    </w:p>
    <w:p w:rsidR="00E859AD" w:rsidRPr="00FB7261" w:rsidRDefault="004743E5" w:rsidP="00E859AD">
      <w:pPr>
        <w:ind w:right="282"/>
        <w:jc w:val="center"/>
        <w:rPr>
          <w:rFonts w:ascii="Cambria" w:hAnsi="Cambria" w:cs="Calibri"/>
          <w:bCs/>
        </w:rPr>
      </w:pPr>
      <w:r w:rsidRPr="004743E5">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1"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sidRPr="004743E5">
        <w:rPr>
          <w:rFonts w:ascii="Cambria" w:hAnsi="Cambria" w:cs="Calibri"/>
          <w:bCs/>
          <w:noProof/>
          <w:lang w:eastAsia="fr-FR"/>
        </w:rPr>
        <w:pict>
          <v:shape id="AutoShape 9" o:spid="_x0000_s1050"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sidRPr="004743E5">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52"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4743E5" w:rsidP="00E859AD">
      <w:pPr>
        <w:ind w:right="282"/>
        <w:jc w:val="center"/>
        <w:rPr>
          <w:rFonts w:ascii="Cambria" w:hAnsi="Cambria" w:cs="Calibri"/>
          <w:bCs/>
        </w:rPr>
      </w:pPr>
      <w:r w:rsidRPr="004743E5">
        <w:rPr>
          <w:rFonts w:ascii="Cambria" w:hAnsi="Cambria" w:cs="Calibri"/>
          <w:bCs/>
          <w:noProof/>
          <w:lang w:eastAsia="fr-FR"/>
        </w:rPr>
        <w:pict>
          <v:roundrect id="AutoShape 3" o:spid="_x0000_s1044" style="position:absolute;left:0;text-align:left;margin-left:10.95pt;margin-top:3.85pt;width:193.5pt;height:97.6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r w:rsidRPr="004743E5">
        <w:rPr>
          <w:rFonts w:ascii="Cambria" w:hAnsi="Cambria" w:cs="Calibri"/>
          <w:b/>
          <w:noProof/>
          <w:lang w:eastAsia="fr-FR"/>
        </w:rPr>
        <w:pict>
          <v:roundrect id="AutoShape 2" o:spid="_x0000_s1043"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p>
    <w:p w:rsidR="00E859AD" w:rsidRPr="00FB7261" w:rsidRDefault="004743E5" w:rsidP="00E859AD">
      <w:pPr>
        <w:ind w:right="282"/>
        <w:jc w:val="center"/>
        <w:rPr>
          <w:rFonts w:ascii="Cambria" w:hAnsi="Cambria" w:cs="Calibri"/>
          <w:bCs/>
        </w:rPr>
      </w:pPr>
      <w:r w:rsidRPr="004743E5">
        <w:rPr>
          <w:rFonts w:ascii="Cambria" w:hAnsi="Cambria" w:cs="Calibri"/>
          <w:bCs/>
          <w:noProof/>
          <w:lang w:eastAsia="fr-FR"/>
        </w:rPr>
        <w:pict>
          <v:shape id="Text Box 4" o:spid="_x0000_s1046" type="#_x0000_t202" style="position:absolute;left:0;text-align:left;margin-left:21.3pt;margin-top:6.4pt;width:177.75pt;height:58.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2400B2" w:rsidRDefault="002400B2" w:rsidP="00E859AD">
                  <w:pPr>
                    <w:rPr>
                      <w:rFonts w:asciiTheme="majorHAnsi" w:hAnsiTheme="majorHAnsi" w:cs="Calibri"/>
                      <w:b/>
                      <w:bCs/>
                    </w:rPr>
                  </w:pPr>
                </w:p>
                <w:p w:rsidR="002400B2" w:rsidRDefault="002400B2" w:rsidP="00E859AD">
                  <w:pPr>
                    <w:jc w:val="center"/>
                    <w:rPr>
                      <w:rFonts w:asciiTheme="majorHAnsi" w:hAnsiTheme="majorHAnsi" w:cs="Calibri"/>
                      <w:b/>
                      <w:bCs/>
                    </w:rPr>
                  </w:pPr>
                  <w:r>
                    <w:rPr>
                      <w:rFonts w:asciiTheme="majorHAnsi" w:hAnsiTheme="majorHAnsi" w:cs="Calibri"/>
                      <w:b/>
                      <w:bCs/>
                      <w:sz w:val="32"/>
                      <w:szCs w:val="32"/>
                    </w:rPr>
                    <w:t>Télécommunications</w:t>
                  </w:r>
                </w:p>
                <w:p w:rsidR="002400B2" w:rsidRDefault="002400B2" w:rsidP="00E859AD">
                  <w:pPr>
                    <w:rPr>
                      <w:rFonts w:asciiTheme="majorHAnsi" w:hAnsiTheme="majorHAnsi" w:cs="Calibri"/>
                      <w:b/>
                      <w:bCs/>
                    </w:rPr>
                  </w:pPr>
                </w:p>
                <w:p w:rsidR="002400B2" w:rsidRDefault="002400B2" w:rsidP="00E859AD">
                  <w:pPr>
                    <w:rPr>
                      <w:rFonts w:asciiTheme="majorHAnsi" w:hAnsiTheme="majorHAnsi" w:cs="Calibri"/>
                      <w:b/>
                      <w:bCs/>
                    </w:rPr>
                  </w:pPr>
                </w:p>
              </w:txbxContent>
            </v:textbox>
          </v:shape>
        </w:pict>
      </w:r>
      <w:r w:rsidRPr="004743E5">
        <w:rPr>
          <w:rFonts w:ascii="Cambria" w:hAnsi="Cambria" w:cs="Calibri"/>
          <w:bCs/>
          <w:noProof/>
          <w:lang w:eastAsia="fr-FR"/>
        </w:rPr>
        <w:pict>
          <v:shape id="Text Box 5" o:spid="_x0000_s1045"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2400B2" w:rsidRPr="00C63C50" w:rsidRDefault="002400B2" w:rsidP="00E859AD">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2400B2" w:rsidRPr="00C63C50" w:rsidRDefault="002400B2" w:rsidP="00E859AD">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2400B2" w:rsidRDefault="002400B2" w:rsidP="00E859AD">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2400B2" w:rsidRDefault="002400B2" w:rsidP="00E859AD">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2400B2" w:rsidRDefault="002400B2" w:rsidP="00E859AD">
                  <w:pPr>
                    <w:rPr>
                      <w:rFonts w:asciiTheme="majorHAnsi" w:hAnsiTheme="majorHAnsi" w:cs="Calibri"/>
                    </w:rPr>
                  </w:pPr>
                  <w:r>
                    <w:rPr>
                      <w:rFonts w:asciiTheme="majorHAnsi" w:hAnsiTheme="majorHAnsi" w:cs="Calibri"/>
                    </w:rPr>
                    <w:t>5- Maintenance industrielle</w:t>
                  </w:r>
                </w:p>
                <w:p w:rsidR="002400B2" w:rsidRDefault="002400B2" w:rsidP="00E859AD">
                  <w:pPr>
                    <w:rPr>
                      <w:rFonts w:asciiTheme="majorHAnsi" w:hAnsiTheme="majorHAnsi" w:cs="Calibri"/>
                    </w:rPr>
                  </w:pPr>
                  <w:r>
                    <w:rPr>
                      <w:rFonts w:asciiTheme="majorHAnsi" w:hAnsiTheme="majorHAnsi" w:cs="Calibri"/>
                    </w:rPr>
                    <w:t>6- Protection des réseaux électriques (P)</w:t>
                  </w:r>
                </w:p>
                <w:p w:rsidR="002400B2" w:rsidRPr="000B159F" w:rsidRDefault="002400B2" w:rsidP="00E859AD"/>
              </w:txbxContent>
            </v:textbox>
          </v:shape>
        </w:pic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rPr>
          <w:rFonts w:ascii="Cambria" w:hAnsi="Cambria" w:cs="Calibri"/>
        </w:rPr>
      </w:pPr>
    </w:p>
    <w:p w:rsidR="00E859AD" w:rsidRPr="00FB7261" w:rsidRDefault="00E859AD" w:rsidP="00E859AD">
      <w:pPr>
        <w:rPr>
          <w:rFonts w:ascii="Cambria" w:hAnsi="Cambria" w:cs="Calibri"/>
        </w:rPr>
      </w:pPr>
    </w:p>
    <w:p w:rsidR="00E859AD" w:rsidRPr="00FB7261" w:rsidRDefault="00E859AD" w:rsidP="00E859AD">
      <w:pPr>
        <w:rPr>
          <w:rFonts w:ascii="Cambria" w:hAnsi="Cambria" w:cs="Calibri"/>
        </w:rPr>
      </w:pPr>
    </w:p>
    <w:p w:rsidR="00E859AD" w:rsidRPr="00FB7261" w:rsidRDefault="00E859AD" w:rsidP="00E859AD">
      <w:pPr>
        <w:jc w:val="both"/>
        <w:rPr>
          <w:rFonts w:ascii="Cambria" w:hAnsi="Cambria" w:cs="Calibri"/>
          <w:b/>
          <w:sz w:val="28"/>
          <w:szCs w:val="28"/>
        </w:rPr>
      </w:pPr>
    </w:p>
    <w:p w:rsidR="00E859AD" w:rsidRPr="00FB7261" w:rsidRDefault="00E859AD" w:rsidP="00E859AD">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2C0320" w:rsidRPr="00CC0146" w:rsidRDefault="002C0320" w:rsidP="002C0320">
      <w:pPr>
        <w:pStyle w:val="Titre3"/>
        <w:jc w:val="both"/>
        <w:rPr>
          <w:rFonts w:asciiTheme="majorHAnsi" w:hAnsiTheme="majorHAnsi" w:cs="Calibri"/>
          <w:b w:val="0"/>
          <w:sz w:val="28"/>
          <w:szCs w:val="28"/>
          <w:u w:val="thick" w:color="F79646" w:themeColor="accent6"/>
        </w:rPr>
      </w:pPr>
      <w:r w:rsidRPr="00CC0146">
        <w:rPr>
          <w:rFonts w:asciiTheme="majorHAnsi" w:eastAsia="Times New Roman" w:hAnsiTheme="majorHAnsi" w:cs="Calibri"/>
          <w:b w:val="0"/>
          <w:sz w:val="28"/>
          <w:szCs w:val="28"/>
          <w:u w:val="thick" w:color="F79646" w:themeColor="accent6"/>
          <w:lang w:eastAsia="fr-FR"/>
        </w:rPr>
        <w:lastRenderedPageBreak/>
        <w:t>B - Objectifs de la formation:</w:t>
      </w:r>
      <w:r w:rsidRPr="00CC0146">
        <w:rPr>
          <w:rFonts w:asciiTheme="majorHAnsi" w:hAnsiTheme="majorHAnsi" w:cs="Calibri"/>
          <w:b w:val="0"/>
          <w:sz w:val="28"/>
          <w:szCs w:val="28"/>
          <w:u w:val="thick" w:color="F79646" w:themeColor="accent6"/>
        </w:rPr>
        <w:t xml:space="preserve"> </w:t>
      </w:r>
    </w:p>
    <w:p w:rsidR="002C0320" w:rsidRPr="00B86105" w:rsidRDefault="002C0320" w:rsidP="002C0320">
      <w:pPr>
        <w:tabs>
          <w:tab w:val="left" w:pos="1770"/>
        </w:tabs>
        <w:jc w:val="both"/>
        <w:rPr>
          <w:rFonts w:asciiTheme="majorHAnsi" w:hAnsiTheme="majorHAnsi" w:cs="Calibri"/>
        </w:rPr>
      </w:pPr>
    </w:p>
    <w:p w:rsidR="00017581" w:rsidRPr="00DE61FC" w:rsidRDefault="00017581" w:rsidP="00017581">
      <w:pPr>
        <w:jc w:val="both"/>
        <w:rPr>
          <w:rFonts w:asciiTheme="majorHAnsi" w:hAnsiTheme="majorHAnsi" w:cs="Calibri"/>
          <w:b/>
        </w:rPr>
      </w:pPr>
      <w:r w:rsidRPr="00DE61FC">
        <w:rPr>
          <w:rFonts w:asciiTheme="majorHAnsi" w:hAnsiTheme="majorHAnsi"/>
          <w:spacing w:val="4"/>
        </w:rPr>
        <w:t>Le besoin en télécommunication devient de plus en plus vital pour tous les mécanismes qui régissent les différentes dynamiques sociales. En effet, c</w:t>
      </w:r>
      <w:r w:rsidRPr="00DE61FC">
        <w:rPr>
          <w:rFonts w:asciiTheme="majorHAnsi" w:eastAsia="Calibri" w:hAnsiTheme="majorHAnsi" w:cs="Arial"/>
          <w:bCs/>
        </w:rPr>
        <w:t xml:space="preserve">es  services qui, jusqu’à un passé récent, relevaient du contexte professionnel (travail collaboratif, </w:t>
      </w:r>
      <w:r w:rsidRPr="00DE61FC">
        <w:rPr>
          <w:rFonts w:asciiTheme="majorHAnsi" w:eastAsia="Calibri" w:hAnsiTheme="majorHAnsi" w:cs="Arial"/>
          <w:bCs/>
          <w:i/>
          <w:iCs/>
        </w:rPr>
        <w:t>Cloud Computing</w:t>
      </w:r>
      <w:r w:rsidRPr="00DE61FC">
        <w:rPr>
          <w:rFonts w:asciiTheme="majorHAnsi" w:eastAsia="Calibri" w:hAnsiTheme="majorHAnsi" w:cs="Arial"/>
          <w:bCs/>
        </w:rPr>
        <w:t xml:space="preserve">, ...) arrivent en force dans la vie quotidienne : réseaux sociaux, jeux en ligne, e-commerce, vidéo à la demande, accès mobiles aux services Internet, ... etc. </w:t>
      </w:r>
    </w:p>
    <w:p w:rsidR="00017581" w:rsidRPr="00DE61FC" w:rsidRDefault="00017581" w:rsidP="00017581">
      <w:pPr>
        <w:jc w:val="both"/>
        <w:rPr>
          <w:rFonts w:asciiTheme="majorHAnsi" w:hAnsiTheme="majorHAnsi"/>
        </w:rPr>
      </w:pPr>
      <w:r w:rsidRPr="00DE61FC">
        <w:rPr>
          <w:rFonts w:asciiTheme="majorHAnsi" w:eastAsia="Calibri" w:hAnsiTheme="majorHAnsi" w:cs="Arial"/>
          <w:bCs/>
        </w:rPr>
        <w:t xml:space="preserve">Sur un autre registre, </w:t>
      </w:r>
      <w:r w:rsidRPr="00DE61FC">
        <w:rPr>
          <w:rFonts w:asciiTheme="majorHAnsi" w:hAnsiTheme="majorHAnsi"/>
        </w:rPr>
        <w:t>le domaine des télécommunications, avec le progrès technologique connu et les méthodes modernes employées, ne connaissent pas de frontières à ses applications. L’évolution rapide dans le développement de nouveaux produits de télécommunication exige des utilisateurs une maîtrise meilleure du savoir-faire pour faire face à cette évolution.</w:t>
      </w:r>
    </w:p>
    <w:p w:rsidR="00017581" w:rsidRPr="00DE61FC" w:rsidRDefault="00017581" w:rsidP="00017581">
      <w:pPr>
        <w:jc w:val="both"/>
        <w:rPr>
          <w:rFonts w:asciiTheme="majorHAnsi" w:hAnsiTheme="majorHAnsi"/>
          <w:spacing w:val="4"/>
        </w:rPr>
      </w:pPr>
      <w:r w:rsidRPr="00DE61FC">
        <w:rPr>
          <w:rFonts w:asciiTheme="majorHAnsi" w:hAnsiTheme="majorHAnsi"/>
          <w:spacing w:val="4"/>
        </w:rPr>
        <w:t xml:space="preserve">Il devient dès lors incontournable d’investir ce domaine par la connaissance, la recherche scientifique et les applications technologiques puisque leurs impacts dans les équilibres socio-économiques s’affirment de plus en plus déterminants … </w:t>
      </w:r>
      <w:r w:rsidRPr="00DE61FC">
        <w:rPr>
          <w:rFonts w:asciiTheme="majorHAnsi" w:hAnsiTheme="majorHAnsi"/>
        </w:rPr>
        <w:t xml:space="preserve">Maîtriser l’information, c’est maîtriser l’économie. </w:t>
      </w:r>
    </w:p>
    <w:p w:rsidR="00017581" w:rsidRPr="00DE61FC" w:rsidRDefault="00017581" w:rsidP="00017581">
      <w:pPr>
        <w:jc w:val="both"/>
        <w:rPr>
          <w:rFonts w:asciiTheme="majorHAnsi" w:hAnsiTheme="majorHAnsi"/>
          <w:spacing w:val="4"/>
        </w:rPr>
      </w:pPr>
      <w:r w:rsidRPr="00DE61FC">
        <w:rPr>
          <w:rFonts w:asciiTheme="majorHAnsi" w:hAnsiTheme="majorHAnsi"/>
          <w:spacing w:val="4"/>
        </w:rPr>
        <w:t xml:space="preserve">En corollaire, ceci justifie à notre sens, la formation du cadre humain qui est, de tout temps, la composante fondamentale et essentielle de tous les processus de développement. C’est dans cet esprit que cette formation est proposée. </w:t>
      </w:r>
    </w:p>
    <w:p w:rsidR="00017581" w:rsidRPr="00DE61FC" w:rsidRDefault="00017581" w:rsidP="00017581">
      <w:pPr>
        <w:jc w:val="both"/>
        <w:rPr>
          <w:rFonts w:asciiTheme="majorHAnsi" w:eastAsia="Calibri" w:hAnsiTheme="majorHAnsi" w:cs="Arial"/>
        </w:rPr>
      </w:pPr>
      <w:r w:rsidRPr="00DE61FC">
        <w:rPr>
          <w:rFonts w:asciiTheme="majorHAnsi" w:hAnsiTheme="majorHAnsi"/>
        </w:rPr>
        <w:t xml:space="preserve">La formation dispensée dans cette licence est de nature académique. Elle est organisée sous forme d’unités d’enseignement semestrielles sur 3 années d’études. A travers </w:t>
      </w:r>
      <w:r w:rsidRPr="00DE61FC">
        <w:rPr>
          <w:rFonts w:asciiTheme="majorHAnsi" w:eastAsia="Arial Unicode MS" w:hAnsiTheme="majorHAnsi"/>
        </w:rPr>
        <w:t xml:space="preserve">un enseignement hiérarchisé et cohérent, l’étudiant est conduit vers une acquisition </w:t>
      </w:r>
      <w:r w:rsidRPr="00DE61FC">
        <w:rPr>
          <w:rFonts w:asciiTheme="majorHAnsi" w:eastAsia="Calibri" w:hAnsiTheme="majorHAnsi" w:cs="Arial"/>
        </w:rPr>
        <w:t xml:space="preserve">progressive des connaissances théoriques et pratiques dans le domaine des sciences technologiques en général et des sciences de télécommunication en particulier. </w:t>
      </w:r>
    </w:p>
    <w:p w:rsidR="00017581" w:rsidRPr="00DE61FC" w:rsidRDefault="00017581" w:rsidP="00017581">
      <w:pPr>
        <w:jc w:val="both"/>
        <w:rPr>
          <w:rFonts w:asciiTheme="majorHAnsi" w:hAnsiTheme="majorHAnsi"/>
        </w:rPr>
      </w:pPr>
      <w:r w:rsidRPr="00DE61FC">
        <w:rPr>
          <w:rFonts w:asciiTheme="majorHAnsi" w:eastAsia="Calibri" w:hAnsiTheme="majorHAnsi" w:cs="Arial"/>
        </w:rPr>
        <w:t xml:space="preserve">Ainsi, le programme de la première année </w:t>
      </w:r>
      <w:r w:rsidRPr="00DE61FC">
        <w:rPr>
          <w:rFonts w:asciiTheme="majorHAnsi" w:hAnsiTheme="majorHAnsi"/>
        </w:rPr>
        <w:t xml:space="preserve">(semestres S1 et S2)  </w:t>
      </w:r>
      <w:r w:rsidRPr="00DE61FC">
        <w:rPr>
          <w:rFonts w:asciiTheme="majorHAnsi" w:eastAsia="Calibri" w:hAnsiTheme="majorHAnsi" w:cs="Arial"/>
        </w:rPr>
        <w:t>est organisé autour d’un noyau dur de matières fondamentales (</w:t>
      </w:r>
      <w:r w:rsidRPr="00DE61FC">
        <w:rPr>
          <w:rFonts w:asciiTheme="majorHAnsi" w:hAnsiTheme="majorHAnsi"/>
        </w:rPr>
        <w:t xml:space="preserve">mathématiques, physique et chimie) complétées par de l’informatique. </w:t>
      </w:r>
    </w:p>
    <w:p w:rsidR="00017581" w:rsidRPr="00DE61FC" w:rsidRDefault="00017581" w:rsidP="00017581">
      <w:pPr>
        <w:jc w:val="both"/>
        <w:rPr>
          <w:rFonts w:asciiTheme="majorHAnsi" w:eastAsia="Calibri" w:hAnsiTheme="majorHAnsi" w:cs="Arial"/>
        </w:rPr>
      </w:pPr>
      <w:r w:rsidRPr="00DE61FC">
        <w:rPr>
          <w:rFonts w:asciiTheme="majorHAnsi" w:hAnsiTheme="majorHAnsi"/>
        </w:rPr>
        <w:t xml:space="preserve">Les enseignements du troisième semestre (commun à toute la famille de Génie électrique) sont réservés pour </w:t>
      </w:r>
      <w:r w:rsidRPr="00DE61FC">
        <w:rPr>
          <w:rFonts w:asciiTheme="majorHAnsi" w:eastAsia="Calibri" w:hAnsiTheme="majorHAnsi" w:cs="Arial"/>
        </w:rPr>
        <w:t xml:space="preserve">l’acquisition des matières de base de l’électronique et de l’électrotechnique. Le quatrième semestre </w:t>
      </w:r>
      <w:r w:rsidRPr="00DE61FC">
        <w:rPr>
          <w:rFonts w:asciiTheme="majorHAnsi" w:hAnsiTheme="majorHAnsi"/>
        </w:rPr>
        <w:t xml:space="preserve">est </w:t>
      </w:r>
      <w:r w:rsidRPr="00DE61FC">
        <w:rPr>
          <w:rFonts w:asciiTheme="majorHAnsi" w:eastAsia="Calibri" w:hAnsiTheme="majorHAnsi" w:cs="Arial"/>
        </w:rPr>
        <w:t xml:space="preserve">caractérisé par l’approfondissement des matières de l’électronique et l’introduction de quelques matières de télécommunications. </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L’acquisition des bases scientifiques fondamentales nécessaires pour une spécialisation adéquate aux enseignements de la télécommunication (l’électronique avancée et l</w:t>
      </w:r>
      <w:r w:rsidRPr="00DE61FC">
        <w:rPr>
          <w:rFonts w:asciiTheme="majorHAnsi" w:eastAsia="Arial Unicode MS" w:hAnsiTheme="majorHAnsi" w:cs="Arial"/>
          <w:lang w:bidi="ar-DZ"/>
        </w:rPr>
        <w:t xml:space="preserve">es réseaux locaux, les antennes et les supports de transmission, les techniques de traitement de signal et les communications numériques avancées) </w:t>
      </w:r>
      <w:r w:rsidRPr="00DE61FC">
        <w:rPr>
          <w:rFonts w:asciiTheme="majorHAnsi" w:eastAsia="Calibri" w:hAnsiTheme="majorHAnsi" w:cs="Arial"/>
        </w:rPr>
        <w:t>sont exclusivement abordées pendant les semestres 5 et 6.</w:t>
      </w:r>
    </w:p>
    <w:p w:rsidR="00C32320" w:rsidRDefault="00017581" w:rsidP="00017581">
      <w:pPr>
        <w:jc w:val="both"/>
        <w:rPr>
          <w:rFonts w:asciiTheme="majorHAnsi" w:eastAsia="Calibri" w:hAnsiTheme="majorHAnsi" w:cs="Arial"/>
          <w:bCs/>
        </w:rPr>
      </w:pPr>
      <w:r w:rsidRPr="00DE61FC">
        <w:rPr>
          <w:rFonts w:asciiTheme="majorHAnsi" w:eastAsia="Calibri" w:hAnsiTheme="majorHAnsi" w:cs="Arial"/>
          <w:bCs/>
        </w:rPr>
        <w:t>Par ailleurs, cette  formation  permet  également à l’étudiant de développer son autonomie et son champ  d’initiative, d’évoluer et de s’adapter aux mutations de son métier à travers le Projet de Fin de Cycle et le Projet personnel de l’étudiant.</w:t>
      </w:r>
    </w:p>
    <w:p w:rsidR="00017581" w:rsidRDefault="00017581" w:rsidP="00017581">
      <w:pPr>
        <w:jc w:val="both"/>
        <w:rPr>
          <w:rFonts w:asciiTheme="majorHAnsi" w:hAnsiTheme="majorHAnsi" w:cs="Calibri"/>
        </w:rPr>
      </w:pPr>
    </w:p>
    <w:p w:rsidR="002C0320" w:rsidRPr="00CC0146" w:rsidRDefault="002C0320" w:rsidP="00F94227">
      <w:pPr>
        <w:pStyle w:val="Titre3"/>
        <w:jc w:val="both"/>
        <w:rPr>
          <w:rFonts w:asciiTheme="majorHAnsi" w:hAnsiTheme="majorHAnsi" w:cs="Calibri"/>
          <w:bCs w:val="0"/>
          <w:i/>
          <w:iCs/>
          <w:sz w:val="28"/>
          <w:szCs w:val="28"/>
          <w:u w:val="thick" w:color="FFC000"/>
        </w:rPr>
      </w:pPr>
      <w:r w:rsidRPr="00CC0146">
        <w:rPr>
          <w:rFonts w:asciiTheme="majorHAnsi" w:hAnsiTheme="majorHAnsi" w:cs="Calibri"/>
          <w:b w:val="0"/>
          <w:sz w:val="28"/>
          <w:szCs w:val="28"/>
          <w:u w:val="thick" w:color="F79646" w:themeColor="accent6"/>
        </w:rPr>
        <w:t>C – Profils et compétences visés:</w:t>
      </w:r>
    </w:p>
    <w:p w:rsidR="00017581" w:rsidRDefault="00017581" w:rsidP="00017581">
      <w:pPr>
        <w:jc w:val="both"/>
        <w:rPr>
          <w:rFonts w:asciiTheme="majorHAnsi" w:hAnsiTheme="majorHAnsi"/>
          <w:spacing w:val="4"/>
        </w:rPr>
      </w:pPr>
    </w:p>
    <w:p w:rsidR="00017581" w:rsidRPr="00DE61FC" w:rsidRDefault="00017581" w:rsidP="00017581">
      <w:pPr>
        <w:jc w:val="both"/>
        <w:rPr>
          <w:rFonts w:asciiTheme="majorHAnsi" w:eastAsia="Calibri" w:hAnsiTheme="majorHAnsi" w:cs="Arial"/>
          <w:bCs/>
        </w:rPr>
      </w:pPr>
      <w:r w:rsidRPr="00DE61FC">
        <w:rPr>
          <w:rFonts w:asciiTheme="majorHAnsi" w:hAnsiTheme="majorHAnsi"/>
          <w:spacing w:val="4"/>
        </w:rPr>
        <w:t xml:space="preserve">Cette formation vise à hisser l’étudiant à un niveau de connaissances et d’aptitudes à même de lui permettre </w:t>
      </w:r>
      <w:r w:rsidRPr="00DE61FC">
        <w:rPr>
          <w:rFonts w:asciiTheme="majorHAnsi" w:hAnsiTheme="majorHAnsi" w:cs="Arial"/>
        </w:rPr>
        <w:t xml:space="preserve">de poursuivre </w:t>
      </w:r>
      <w:r w:rsidRPr="00DE61FC">
        <w:rPr>
          <w:rFonts w:asciiTheme="majorHAnsi" w:hAnsiTheme="majorHAnsi"/>
          <w:spacing w:val="4"/>
        </w:rPr>
        <w:t>avec aisance</w:t>
      </w:r>
      <w:r w:rsidRPr="00DE61FC">
        <w:rPr>
          <w:rFonts w:asciiTheme="majorHAnsi" w:hAnsiTheme="majorHAnsi" w:cs="Arial"/>
        </w:rPr>
        <w:t xml:space="preserve"> un Master en </w:t>
      </w:r>
      <w:r w:rsidRPr="00DE61FC">
        <w:rPr>
          <w:rFonts w:asciiTheme="majorHAnsi" w:eastAsia="Calibri" w:hAnsiTheme="majorHAnsi" w:cs="Arial"/>
        </w:rPr>
        <w:t>télécommunications</w:t>
      </w:r>
      <w:r w:rsidRPr="00DE61FC">
        <w:rPr>
          <w:rFonts w:asciiTheme="majorHAnsi" w:hAnsiTheme="majorHAnsi" w:cs="Arial"/>
        </w:rPr>
        <w:t xml:space="preserve">. D’un autre côté, </w:t>
      </w:r>
      <w:r w:rsidRPr="00DE61FC">
        <w:rPr>
          <w:rFonts w:asciiTheme="majorHAnsi" w:eastAsia="Calibri" w:hAnsiTheme="majorHAnsi" w:cs="Arial"/>
          <w:bCs/>
        </w:rPr>
        <w:t xml:space="preserve">les  connaissances  pratiques  et  professionnelles  acquises durant sa formation </w:t>
      </w:r>
      <w:r w:rsidRPr="00DE61FC">
        <w:rPr>
          <w:rFonts w:asciiTheme="majorHAnsi" w:hAnsiTheme="majorHAnsi" w:cs="Arial"/>
        </w:rPr>
        <w:t xml:space="preserve">constitueront pour lui un tremplin </w:t>
      </w:r>
      <w:r w:rsidRPr="00DE61FC">
        <w:rPr>
          <w:rFonts w:asciiTheme="majorHAnsi" w:eastAsia="Calibri" w:hAnsiTheme="majorHAnsi" w:cs="Arial"/>
          <w:bCs/>
        </w:rPr>
        <w:t>garant d’une insertion immédiate dans le milieu professionnel.</w:t>
      </w:r>
    </w:p>
    <w:p w:rsidR="00017581" w:rsidRPr="00DE61FC" w:rsidRDefault="00017581" w:rsidP="00017581">
      <w:pPr>
        <w:jc w:val="both"/>
        <w:rPr>
          <w:rFonts w:asciiTheme="majorHAnsi" w:hAnsiTheme="majorHAnsi"/>
        </w:rPr>
      </w:pPr>
      <w:r w:rsidRPr="00DE61FC">
        <w:rPr>
          <w:rFonts w:asciiTheme="majorHAnsi" w:hAnsiTheme="majorHAnsi"/>
        </w:rPr>
        <w:t>A l’issue de la formation, les jeunes cadres diplômés devront être capables de :</w:t>
      </w:r>
    </w:p>
    <w:p w:rsidR="00017581" w:rsidRPr="00DE61FC" w:rsidRDefault="00017581" w:rsidP="00017581">
      <w:pPr>
        <w:pStyle w:val="En-tte"/>
        <w:numPr>
          <w:ilvl w:val="0"/>
          <w:numId w:val="60"/>
        </w:numPr>
        <w:suppressAutoHyphens/>
        <w:autoSpaceDN/>
        <w:spacing w:line="276" w:lineRule="auto"/>
        <w:jc w:val="both"/>
        <w:rPr>
          <w:rFonts w:asciiTheme="majorHAnsi" w:hAnsiTheme="majorHAnsi" w:cs="Calibri"/>
          <w:bCs/>
          <w:sz w:val="24"/>
          <w:szCs w:val="24"/>
        </w:rPr>
      </w:pPr>
      <w:r w:rsidRPr="00DE61FC">
        <w:rPr>
          <w:rFonts w:asciiTheme="majorHAnsi" w:hAnsiTheme="majorHAnsi" w:cs="Calibri"/>
          <w:bCs/>
          <w:sz w:val="24"/>
          <w:szCs w:val="24"/>
        </w:rPr>
        <w:t>Connaître les fondamentaux du droit des télécommunications ;</w:t>
      </w:r>
    </w:p>
    <w:p w:rsidR="00017581" w:rsidRPr="00DE61FC" w:rsidRDefault="00017581" w:rsidP="00017581">
      <w:pPr>
        <w:pStyle w:val="Corpsdetexte3"/>
        <w:numPr>
          <w:ilvl w:val="0"/>
          <w:numId w:val="60"/>
        </w:numPr>
        <w:spacing w:after="0"/>
        <w:jc w:val="both"/>
        <w:rPr>
          <w:rFonts w:asciiTheme="majorHAnsi" w:hAnsiTheme="majorHAnsi"/>
          <w:bCs/>
          <w:sz w:val="24"/>
          <w:szCs w:val="24"/>
        </w:rPr>
      </w:pPr>
      <w:r w:rsidRPr="00DE61FC">
        <w:rPr>
          <w:rFonts w:asciiTheme="majorHAnsi" w:hAnsiTheme="majorHAnsi"/>
          <w:bCs/>
          <w:sz w:val="24"/>
          <w:szCs w:val="24"/>
        </w:rPr>
        <w:t>Appréhender les systèmes et services de Télécommunications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lastRenderedPageBreak/>
        <w:t>Dialoguer efficacement avec les utilisateurs pour comprendre leurs besoins et leurs problèmes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cs="Calibri"/>
          <w:bCs/>
        </w:rPr>
        <w:t>Participer à l’élaboration d’un cahier des charges et contribuer aux spécifications de la topologie d’un réseau ou d’une installation de télécommunications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cs="Arial"/>
        </w:rPr>
        <w:t>Installer, configurer, exploiter et administrer un réseau informatique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t>Gérer les outils de communication réseaux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t xml:space="preserve">Participer au choix, mettre en œuvre et </w:t>
      </w:r>
      <w:r w:rsidRPr="00DE61FC">
        <w:rPr>
          <w:rFonts w:asciiTheme="majorHAnsi" w:hAnsiTheme="majorHAnsi" w:cs="Arial"/>
        </w:rPr>
        <w:t>conduire un projet d’évolution et d’extension d’un réseau à partir d’une infrastructure existante </w:t>
      </w:r>
      <w:r w:rsidRPr="00DE61FC">
        <w:rPr>
          <w:rFonts w:asciiTheme="majorHAnsi" w:hAnsiTheme="majorHAnsi"/>
        </w:rPr>
        <w:t>;</w:t>
      </w:r>
    </w:p>
    <w:p w:rsidR="00017581" w:rsidRPr="00017581" w:rsidRDefault="00017581" w:rsidP="00017581">
      <w:pPr>
        <w:pStyle w:val="Paragraphedeliste"/>
        <w:numPr>
          <w:ilvl w:val="0"/>
          <w:numId w:val="59"/>
        </w:numPr>
        <w:spacing w:line="276" w:lineRule="auto"/>
        <w:contextualSpacing w:val="0"/>
        <w:jc w:val="both"/>
        <w:rPr>
          <w:rFonts w:asciiTheme="majorHAnsi" w:hAnsiTheme="majorHAnsi"/>
        </w:rPr>
      </w:pPr>
      <w:r w:rsidRPr="00017581">
        <w:rPr>
          <w:rFonts w:asciiTheme="majorHAnsi" w:hAnsiTheme="majorHAnsi" w:cs="Arial"/>
        </w:rPr>
        <w:t xml:space="preserve">Maîtriser les standards et les normes en termes de protocoles, de topologies, de sécurité et de plateformes d’administration ; </w:t>
      </w:r>
    </w:p>
    <w:p w:rsidR="00C32320" w:rsidRPr="00017581" w:rsidRDefault="00017581" w:rsidP="00017581">
      <w:pPr>
        <w:pStyle w:val="Paragraphedeliste"/>
        <w:numPr>
          <w:ilvl w:val="0"/>
          <w:numId w:val="59"/>
        </w:numPr>
        <w:spacing w:line="276" w:lineRule="auto"/>
        <w:contextualSpacing w:val="0"/>
        <w:jc w:val="both"/>
        <w:rPr>
          <w:rFonts w:asciiTheme="majorHAnsi" w:hAnsiTheme="majorHAnsi"/>
        </w:rPr>
      </w:pPr>
      <w:r w:rsidRPr="00017581">
        <w:rPr>
          <w:rFonts w:asciiTheme="majorHAnsi" w:hAnsiTheme="majorHAnsi"/>
        </w:rPr>
        <w:t>Traiter aussi bien des problèmes d’électronique que d’informatique liés aux réseaux.</w:t>
      </w:r>
    </w:p>
    <w:p w:rsidR="002C0320" w:rsidRPr="00B86105" w:rsidRDefault="002C0320" w:rsidP="002C0320">
      <w:pPr>
        <w:pStyle w:val="Titre3"/>
        <w:jc w:val="both"/>
        <w:rPr>
          <w:rFonts w:asciiTheme="majorHAnsi" w:hAnsiTheme="majorHAnsi" w:cs="Calibri"/>
          <w:b w:val="0"/>
          <w:u w:val="thick" w:color="F79646" w:themeColor="accent6"/>
        </w:rPr>
      </w:pPr>
    </w:p>
    <w:p w:rsidR="002C0320" w:rsidRPr="00CC0146" w:rsidRDefault="002C0320" w:rsidP="002C0320">
      <w:pPr>
        <w:pStyle w:val="Titre3"/>
        <w:jc w:val="both"/>
        <w:rPr>
          <w:rFonts w:asciiTheme="majorHAnsi" w:hAnsiTheme="majorHAnsi" w:cs="Calibri"/>
          <w:bCs w:val="0"/>
          <w:i/>
          <w:iCs/>
          <w:sz w:val="28"/>
          <w:szCs w:val="28"/>
          <w:u w:val="thick" w:color="F79646" w:themeColor="accent6"/>
        </w:rPr>
      </w:pPr>
      <w:r w:rsidRPr="00CC0146">
        <w:rPr>
          <w:rFonts w:asciiTheme="majorHAnsi" w:hAnsiTheme="majorHAnsi" w:cs="Calibri"/>
          <w:b w:val="0"/>
          <w:sz w:val="28"/>
          <w:szCs w:val="28"/>
          <w:u w:val="thick" w:color="F79646" w:themeColor="accent6"/>
        </w:rPr>
        <w:t xml:space="preserve">D – Potentialités régionales et nationales d'employabilité: </w:t>
      </w:r>
    </w:p>
    <w:p w:rsidR="002C0320" w:rsidRPr="00B86105" w:rsidRDefault="002C0320" w:rsidP="002C0320">
      <w:pPr>
        <w:jc w:val="both"/>
        <w:rPr>
          <w:rFonts w:asciiTheme="majorHAnsi" w:hAnsiTheme="majorHAnsi" w:cs="Calibri"/>
          <w:bCs/>
        </w:rPr>
      </w:pP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Un pays aussi vaste que le nôtre, où toute l’infrastructure des réseaux des télécommunications reste à faire où du moins à améliorer pour l’amener au niveau des standards internationaux en vigueur dans les pays développés, fait que les opportunités d’emplois pour les étudiants sortants de cette formation sont énormes.</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 xml:space="preserve">Les jeunes cadres peuvent postuler à de </w:t>
      </w:r>
      <w:r w:rsidRPr="00DE61FC">
        <w:rPr>
          <w:rFonts w:asciiTheme="majorHAnsi" w:hAnsiTheme="majorHAnsi" w:cs="Arial"/>
        </w:rPr>
        <w:t>nombreuses fonctions d</w:t>
      </w:r>
      <w:r w:rsidRPr="00DE61FC">
        <w:rPr>
          <w:rFonts w:asciiTheme="majorHAnsi" w:eastAsia="Calibri" w:hAnsiTheme="majorHAnsi" w:cs="Arial"/>
        </w:rPr>
        <w:t xml:space="preserve">ans ce vaste secteur d’activités en tant qu’assistants des ingénieurs en télécommunications, responsables du service technico-commercial, responsables du service de maintenance des infrastructures en télécommunications,… </w:t>
      </w:r>
    </w:p>
    <w:p w:rsidR="00017581" w:rsidRPr="00DE61FC" w:rsidRDefault="00017581" w:rsidP="00017581">
      <w:pPr>
        <w:jc w:val="both"/>
        <w:rPr>
          <w:rFonts w:asciiTheme="majorHAnsi" w:eastAsia="Calibri" w:hAnsiTheme="majorHAnsi" w:cs="Arial"/>
        </w:rPr>
      </w:pPr>
      <w:r w:rsidRPr="00DE61FC">
        <w:rPr>
          <w:rFonts w:asciiTheme="majorHAnsi" w:hAnsiTheme="majorHAnsi" w:cs="Arial"/>
          <w:bCs/>
        </w:rPr>
        <w:t>Les diplômés travailleront chez des équipementiers, des opérateurs et des sociétés qui utilisent ou déploient des réseaux et services de mobiles.</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Ils peuvent également créer des entreprises en collaboration avec des ingénieurs en télécommunications, innovant tant dans le développement technologique que dans la promotion de nouveaux usages.</w:t>
      </w:r>
    </w:p>
    <w:p w:rsidR="00017581" w:rsidRPr="00DE61FC" w:rsidRDefault="00017581" w:rsidP="00017581">
      <w:pPr>
        <w:autoSpaceDE w:val="0"/>
        <w:autoSpaceDN w:val="0"/>
        <w:adjustRightInd w:val="0"/>
        <w:jc w:val="both"/>
        <w:rPr>
          <w:rFonts w:asciiTheme="majorHAnsi" w:hAnsiTheme="majorHAnsi" w:cs="Arial"/>
        </w:rPr>
      </w:pPr>
      <w:r w:rsidRPr="00DE61FC">
        <w:rPr>
          <w:rFonts w:asciiTheme="majorHAnsi" w:hAnsiTheme="majorHAnsi" w:cs="Arial"/>
        </w:rPr>
        <w:t>Les débouchés professionnels offerts par cette licence sont nombreux et concernent tous les secteurs d'activités :</w:t>
      </w:r>
    </w:p>
    <w:p w:rsidR="00017581" w:rsidRPr="00DE61FC" w:rsidRDefault="00017581" w:rsidP="00017581">
      <w:pPr>
        <w:jc w:val="both"/>
        <w:rPr>
          <w:rFonts w:asciiTheme="majorHAnsi" w:eastAsia="Arial Unicode MS" w:hAnsiTheme="majorHAnsi"/>
          <w:lang w:bidi="ar-DZ"/>
        </w:rPr>
      </w:pPr>
      <w:r w:rsidRPr="00DE61FC">
        <w:rPr>
          <w:rFonts w:asciiTheme="majorHAnsi" w:eastAsia="Arial Unicode MS" w:hAnsiTheme="majorHAnsi" w:cs="Arial"/>
          <w:lang w:bidi="ar-DZ"/>
        </w:rPr>
        <w:t xml:space="preserve">Ministère de la poste et des technologies de l’information et de la communication </w:t>
      </w:r>
      <w:r w:rsidRPr="00DE61FC">
        <w:rPr>
          <w:rFonts w:asciiTheme="majorHAnsi" w:eastAsia="Arial Unicode MS" w:hAnsiTheme="majorHAnsi"/>
          <w:lang w:bidi="ar-DZ"/>
        </w:rPr>
        <w:t xml:space="preserve">(MPTIC): </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Algérie Telecom, Mobilis, Ooredoo, Djezzy, Agence Spatiale Algérienne, Directions </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de Wilaya MPTIC, Opérateurs tiers de Télécommunications.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la communication: </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Réseaux et Structures techniques de Télédiffusion d’Algérie (TDA).</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la défense nationale : </w:t>
      </w:r>
    </w:p>
    <w:p w:rsidR="00017581" w:rsidRPr="00DE61FC" w:rsidRDefault="00017581" w:rsidP="00017581">
      <w:pPr>
        <w:ind w:firstLine="720"/>
        <w:jc w:val="both"/>
        <w:rPr>
          <w:rFonts w:asciiTheme="majorHAnsi" w:hAnsiTheme="majorHAnsi"/>
        </w:rPr>
      </w:pPr>
      <w:r w:rsidRPr="00DE61FC">
        <w:rPr>
          <w:rFonts w:asciiTheme="majorHAnsi" w:eastAsia="Arial Unicode MS" w:hAnsiTheme="majorHAnsi" w:cs="Arial"/>
          <w:lang w:bidi="ar-DZ"/>
        </w:rPr>
        <w:t>Transmission, 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l’intérieur: </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Transmission, 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l’industrie: </w:t>
      </w:r>
    </w:p>
    <w:p w:rsidR="00017581" w:rsidRPr="00DE61FC" w:rsidRDefault="00017581" w:rsidP="00017581">
      <w:pPr>
        <w:ind w:firstLine="720"/>
        <w:jc w:val="both"/>
        <w:rPr>
          <w:rFonts w:asciiTheme="majorHAnsi" w:hAnsiTheme="majorHAnsi"/>
        </w:rPr>
      </w:pPr>
      <w:r w:rsidRPr="00DE61FC">
        <w:rPr>
          <w:rFonts w:asciiTheme="majorHAnsi" w:eastAsia="Arial Unicode MS" w:hAnsiTheme="majorHAnsi" w:cs="Arial"/>
          <w:lang w:bidi="ar-DZ"/>
        </w:rPr>
        <w:t>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l’énergie: </w:t>
      </w:r>
    </w:p>
    <w:p w:rsidR="00017581" w:rsidRPr="00DE61FC" w:rsidRDefault="00017581" w:rsidP="00017581">
      <w:pPr>
        <w:ind w:left="720"/>
        <w:rPr>
          <w:rFonts w:asciiTheme="majorHAnsi" w:eastAsia="Arial Unicode MS" w:hAnsiTheme="majorHAnsi" w:cs="Arial"/>
          <w:lang w:bidi="ar-DZ"/>
        </w:rPr>
      </w:pPr>
      <w:r w:rsidRPr="00DE61FC">
        <w:rPr>
          <w:rFonts w:asciiTheme="majorHAnsi" w:eastAsia="Arial Unicode MS" w:hAnsiTheme="majorHAnsi" w:cs="Arial"/>
          <w:lang w:bidi="ar-DZ"/>
        </w:rPr>
        <w:t>Sonatrach (Transmission, Infrastructure Télécoms), Sonalgaz (Transmission, Infrastructure Télécoms), Opérateurs tiers déployant une infrastructure de Télécommunications.</w:t>
      </w:r>
    </w:p>
    <w:p w:rsidR="00017581" w:rsidRPr="00DE61FC" w:rsidRDefault="00017581" w:rsidP="00017581">
      <w:pPr>
        <w:jc w:val="both"/>
        <w:rPr>
          <w:rFonts w:asciiTheme="majorHAnsi" w:hAnsiTheme="majorHAnsi"/>
        </w:rPr>
      </w:pPr>
      <w:r w:rsidRPr="00DE61FC">
        <w:rPr>
          <w:rFonts w:asciiTheme="majorHAnsi" w:eastAsia="Arial Unicode MS" w:hAnsiTheme="majorHAnsi" w:cs="Arial"/>
          <w:lang w:bidi="ar-DZ"/>
        </w:rPr>
        <w:t>Ministère du Transport</w:t>
      </w:r>
      <w:r w:rsidRPr="00DE61FC">
        <w:rPr>
          <w:rFonts w:asciiTheme="majorHAnsi" w:hAnsiTheme="majorHAnsi"/>
        </w:rPr>
        <w:t xml:space="preserve">: </w:t>
      </w:r>
    </w:p>
    <w:p w:rsidR="00017581" w:rsidRPr="00DE61FC" w:rsidRDefault="00017581" w:rsidP="00017581">
      <w:pPr>
        <w:ind w:left="720"/>
        <w:jc w:val="both"/>
        <w:rPr>
          <w:rFonts w:asciiTheme="majorHAnsi" w:eastAsia="Arial Unicode MS" w:hAnsiTheme="majorHAnsi"/>
          <w:spacing w:val="-2"/>
          <w:w w:val="101"/>
        </w:rPr>
      </w:pPr>
      <w:r w:rsidRPr="00DE61FC">
        <w:rPr>
          <w:rFonts w:asciiTheme="majorHAnsi" w:eastAsia="Arial Unicode MS" w:hAnsiTheme="majorHAnsi" w:cs="Arial"/>
          <w:lang w:bidi="ar-DZ"/>
        </w:rPr>
        <w:t xml:space="preserve">Aéroports (Transmission, Infrastructure Télécom, Contrôle aérien), Chemins de Fer (Transmission, Infrastructure Télécoms), </w:t>
      </w:r>
      <w:r w:rsidRPr="00DE61FC">
        <w:rPr>
          <w:rFonts w:asciiTheme="majorHAnsi" w:eastAsia="Arial Unicode MS" w:hAnsiTheme="majorHAnsi"/>
          <w:spacing w:val="-2"/>
          <w:w w:val="101"/>
        </w:rPr>
        <w:t>Navigation maritime (</w:t>
      </w:r>
      <w:r w:rsidRPr="00DE61FC">
        <w:rPr>
          <w:rFonts w:asciiTheme="majorHAnsi" w:eastAsia="Arial Unicode MS" w:hAnsiTheme="majorHAnsi" w:cs="Arial"/>
          <w:lang w:bidi="ar-DZ"/>
        </w:rPr>
        <w:t xml:space="preserve">Transmission), </w:t>
      </w:r>
      <w:r w:rsidRPr="00DE61FC">
        <w:rPr>
          <w:rFonts w:asciiTheme="majorHAnsi" w:eastAsia="Arial Unicode MS" w:hAnsiTheme="majorHAnsi"/>
          <w:spacing w:val="-2"/>
          <w:w w:val="101"/>
        </w:rPr>
        <w:t>Office National de la Météorologie.</w:t>
      </w:r>
    </w:p>
    <w:p w:rsidR="00017581" w:rsidRPr="00DE61FC" w:rsidRDefault="00017581" w:rsidP="00017581">
      <w:pPr>
        <w:jc w:val="both"/>
        <w:rPr>
          <w:rFonts w:asciiTheme="majorHAnsi" w:hAnsiTheme="majorHAnsi"/>
        </w:rPr>
      </w:pPr>
    </w:p>
    <w:p w:rsidR="00017581" w:rsidRDefault="00017581" w:rsidP="008A4610">
      <w:pPr>
        <w:rPr>
          <w:rFonts w:asciiTheme="majorHAnsi" w:hAnsiTheme="majorHAnsi" w:cs="Calibri"/>
          <w:bCs/>
        </w:rPr>
        <w:sectPr w:rsidR="0001758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4"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4"/>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w:t>
      </w:r>
      <w:r w:rsidRPr="0027453F">
        <w:rPr>
          <w:rFonts w:asciiTheme="majorHAnsi" w:hAnsiTheme="majorHAnsi" w:cs="Calibri"/>
        </w:rPr>
        <w:t xml:space="preserve"> </w:t>
      </w:r>
      <w:r w:rsidR="006D185D" w:rsidRPr="0027453F">
        <w:rPr>
          <w:rFonts w:asciiTheme="majorHAnsi" w:hAnsiTheme="majorHAnsi" w:cs="Calibri"/>
        </w:rPr>
        <w:t>des</w:t>
      </w:r>
      <w:r w:rsidRPr="0027453F">
        <w:rPr>
          <w:rFonts w:asciiTheme="majorHAnsi" w:hAnsiTheme="majorHAnsi" w:cs="Calibri"/>
        </w:rPr>
        <w:t xml:space="preserve"> </w:t>
      </w:r>
      <w:r w:rsidR="006D185D" w:rsidRPr="0027453F">
        <w:rPr>
          <w:rFonts w:asciiTheme="majorHAnsi" w:hAnsiTheme="majorHAnsi" w:cs="Calibri"/>
        </w:rPr>
        <w:t>enseignements de base</w:t>
      </w:r>
      <w:r w:rsidRPr="0027453F">
        <w:rPr>
          <w:rFonts w:asciiTheme="majorHAnsi" w:hAnsiTheme="majorHAnsi" w:cs="Calibri"/>
        </w:rPr>
        <w:t xml:space="preserve"> </w:t>
      </w:r>
      <w:r w:rsidR="006D185D" w:rsidRPr="0027453F">
        <w:rPr>
          <w:rFonts w:asciiTheme="majorHAnsi" w:hAnsiTheme="majorHAnsi" w:cs="Calibri"/>
        </w:rPr>
        <w:t>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Pr="0027453F">
        <w:rPr>
          <w:rFonts w:asciiTheme="majorHAnsi" w:hAnsiTheme="majorHAnsi" w:cs="Calibri"/>
        </w:rPr>
        <w:t xml:space="preserve"> </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7A1225" w:rsidP="00737CD1">
      <w:pPr>
        <w:jc w:val="both"/>
        <w:rPr>
          <w:rFonts w:asciiTheme="majorHAnsi" w:hAnsiTheme="majorHAnsi" w:cs="Calibri"/>
        </w:rPr>
      </w:pPr>
      <w:r>
        <w:rPr>
          <w:rFonts w:asciiTheme="majorHAnsi" w:hAnsiTheme="majorHAnsi" w:cs="Calibri"/>
        </w:rPr>
        <w:t xml:space="preserve"> </w:t>
      </w:r>
      <w:r w:rsidR="00684D92"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Pr="0027453F">
        <w:rPr>
          <w:rFonts w:asciiTheme="majorHAnsi" w:hAnsiTheme="majorHAnsi" w:cs="Calibri"/>
        </w:rPr>
        <w:t xml:space="preserve"> </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5"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5"/>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88188F">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88188F">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88188F">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88188F">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88188F">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88188F">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88188F">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88188F">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88188F">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lastRenderedPageBreak/>
        <w:t xml:space="preserve">Nombre de semaines d’enseignement effectives assurées durant un semestre. </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88188F">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88188F">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88188F">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8818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88188F">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Default="00F94227" w:rsidP="0088188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772357" w:rsidRDefault="00772357" w:rsidP="0077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772357" w:rsidRDefault="00772357" w:rsidP="00772357">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772357" w:rsidRPr="00BF397F" w:rsidRDefault="00772357" w:rsidP="00772357">
      <w:pPr>
        <w:rPr>
          <w:rFonts w:asciiTheme="majorHAnsi" w:hAnsiTheme="majorHAnsi"/>
          <w:bCs/>
          <w:sz w:val="28"/>
          <w:szCs w:val="28"/>
          <w:u w:val="thick" w:color="F79646" w:themeColor="accent6"/>
        </w:rPr>
      </w:pPr>
    </w:p>
    <w:p w:rsidR="00772357" w:rsidRDefault="00772357" w:rsidP="00772357">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772357" w:rsidRPr="00CB2068" w:rsidRDefault="00772357" w:rsidP="00772357">
      <w:pPr>
        <w:shd w:val="clear" w:color="auto" w:fill="FFFFFF"/>
        <w:tabs>
          <w:tab w:val="left" w:pos="567"/>
        </w:tabs>
        <w:jc w:val="both"/>
        <w:rPr>
          <w:rFonts w:asciiTheme="majorHAnsi" w:hAnsiTheme="majorHAnsi"/>
          <w:b/>
          <w:bCs/>
          <w:u w:val="single" w:color="F79646" w:themeColor="accent6"/>
        </w:rPr>
      </w:pPr>
    </w:p>
    <w:p w:rsidR="00772357" w:rsidRPr="00CB2068" w:rsidRDefault="00772357" w:rsidP="00772357">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772357" w:rsidRPr="00CB2068" w:rsidRDefault="00772357" w:rsidP="00772357">
      <w:pPr>
        <w:shd w:val="clear" w:color="auto" w:fill="FFFFFF"/>
        <w:tabs>
          <w:tab w:val="left" w:pos="567"/>
        </w:tabs>
        <w:jc w:val="both"/>
        <w:rPr>
          <w:rFonts w:asciiTheme="majorHAnsi" w:eastAsia="Times New Roman" w:hAnsiTheme="majorHAnsi"/>
        </w:rPr>
      </w:pPr>
    </w:p>
    <w:p w:rsidR="00772357" w:rsidRPr="00CB2068" w:rsidRDefault="00772357" w:rsidP="00772357">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w:t>
      </w:r>
      <w:r w:rsidRPr="00CB2068">
        <w:rPr>
          <w:rFonts w:asciiTheme="majorHAnsi" w:hAnsiTheme="majorHAnsi"/>
        </w:rPr>
        <w:lastRenderedPageBreak/>
        <w:t xml:space="preserve">prise en charge effective de cette activité pédagogique ce qui a nécessité de notre part une réflexion sérieuse à ce propos qui, combinée aux propositions émanant de plusieurs établissement, a abouti aux recommandations ci-dessous. </w:t>
      </w:r>
    </w:p>
    <w:p w:rsidR="00772357" w:rsidRPr="00CB2068" w:rsidRDefault="00772357" w:rsidP="00772357">
      <w:pPr>
        <w:shd w:val="clear" w:color="auto" w:fill="FFFFFF"/>
        <w:tabs>
          <w:tab w:val="left" w:pos="567"/>
        </w:tabs>
        <w:jc w:val="both"/>
        <w:rPr>
          <w:rFonts w:asciiTheme="majorHAnsi" w:hAnsiTheme="majorHAnsi"/>
        </w:rPr>
      </w:pPr>
    </w:p>
    <w:p w:rsidR="00772357" w:rsidRPr="00CB2068" w:rsidRDefault="00772357" w:rsidP="00772357">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772357" w:rsidRPr="00CB2068" w:rsidRDefault="00772357" w:rsidP="00772357">
      <w:pPr>
        <w:pStyle w:val="Paragraphedeliste"/>
        <w:tabs>
          <w:tab w:val="left" w:pos="426"/>
        </w:tabs>
        <w:ind w:left="0"/>
        <w:jc w:val="both"/>
        <w:rPr>
          <w:rFonts w:asciiTheme="majorHAnsi" w:hAnsiTheme="majorHAnsi"/>
          <w:b/>
        </w:rPr>
      </w:pPr>
    </w:p>
    <w:p w:rsidR="00772357" w:rsidRDefault="00772357" w:rsidP="00772357">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772357" w:rsidRPr="00CB2068" w:rsidRDefault="00772357" w:rsidP="00772357">
      <w:pPr>
        <w:pStyle w:val="Paragraphedeliste"/>
        <w:tabs>
          <w:tab w:val="left" w:pos="426"/>
        </w:tabs>
        <w:ind w:left="0"/>
        <w:jc w:val="both"/>
        <w:rPr>
          <w:rFonts w:asciiTheme="majorHAnsi" w:hAnsiTheme="majorHAnsi"/>
          <w:b/>
          <w:u w:val="single" w:color="F79646" w:themeColor="accent6"/>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772357" w:rsidRPr="00CB2068" w:rsidRDefault="00772357" w:rsidP="00772357">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772357" w:rsidRPr="00CB2068" w:rsidRDefault="00772357" w:rsidP="00772357">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772357" w:rsidRPr="00CB2068" w:rsidRDefault="00772357" w:rsidP="00772357">
      <w:pPr>
        <w:jc w:val="both"/>
        <w:rPr>
          <w:rFonts w:asciiTheme="majorHAnsi" w:hAnsiTheme="majorHAnsi"/>
          <w:b/>
        </w:rPr>
      </w:pPr>
    </w:p>
    <w:p w:rsidR="00772357" w:rsidRPr="00CB2068" w:rsidRDefault="00772357" w:rsidP="00772357">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772357" w:rsidRPr="00CB2068" w:rsidRDefault="00772357" w:rsidP="00772357">
      <w:pPr>
        <w:jc w:val="both"/>
        <w:rPr>
          <w:rFonts w:asciiTheme="majorHAnsi" w:hAnsiTheme="majorHAnsi"/>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772357" w:rsidRPr="00CB2068" w:rsidRDefault="00772357" w:rsidP="00772357">
      <w:pPr>
        <w:jc w:val="both"/>
        <w:rPr>
          <w:rFonts w:asciiTheme="majorHAnsi" w:hAnsiTheme="majorHAnsi"/>
          <w:b/>
          <w:u w:val="single" w:color="F79646" w:themeColor="accent6"/>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772357" w:rsidRPr="00CB2068" w:rsidRDefault="00772357" w:rsidP="00772357">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772357" w:rsidRPr="00CB2068" w:rsidRDefault="00772357" w:rsidP="00772357">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772357" w:rsidRPr="00CB2068" w:rsidRDefault="00772357" w:rsidP="00772357">
      <w:pPr>
        <w:jc w:val="both"/>
        <w:rPr>
          <w:rFonts w:asciiTheme="majorHAnsi" w:hAnsiTheme="majorHAnsi"/>
        </w:rPr>
      </w:pPr>
    </w:p>
    <w:p w:rsidR="00772357" w:rsidRPr="00CB2068" w:rsidRDefault="00772357" w:rsidP="00772357">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772357" w:rsidRPr="00CB2068" w:rsidRDefault="00772357" w:rsidP="00772357">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772357" w:rsidRPr="00CB2068" w:rsidRDefault="00772357" w:rsidP="00772357">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772357" w:rsidRPr="00CB2068" w:rsidRDefault="00772357" w:rsidP="00772357">
      <w:pPr>
        <w:autoSpaceDE w:val="0"/>
        <w:autoSpaceDN w:val="0"/>
        <w:adjustRightInd w:val="0"/>
        <w:jc w:val="both"/>
        <w:rPr>
          <w:rFonts w:asciiTheme="majorHAnsi" w:hAnsiTheme="majorHAnsi"/>
          <w:i/>
          <w:color w:val="FF0000"/>
        </w:rPr>
      </w:pPr>
    </w:p>
    <w:p w:rsidR="00772357" w:rsidRPr="00CB2068" w:rsidRDefault="00772357" w:rsidP="00772357">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772357" w:rsidRPr="00CB2068" w:rsidRDefault="00772357" w:rsidP="00772357">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772357" w:rsidRPr="00CB2068" w:rsidTr="00772357">
        <w:tc>
          <w:tcPr>
            <w:tcW w:w="4606" w:type="dxa"/>
          </w:tcPr>
          <w:p w:rsidR="00772357" w:rsidRPr="00CB2068" w:rsidRDefault="00772357" w:rsidP="00772357">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06 points</w:t>
            </w:r>
          </w:p>
        </w:tc>
      </w:tr>
      <w:tr w:rsidR="00772357" w:rsidRPr="00CB2068" w:rsidTr="00772357">
        <w:tc>
          <w:tcPr>
            <w:tcW w:w="4606" w:type="dxa"/>
          </w:tcPr>
          <w:p w:rsidR="00772357" w:rsidRPr="00CB2068" w:rsidRDefault="00772357" w:rsidP="00772357">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10 points</w:t>
            </w:r>
          </w:p>
        </w:tc>
      </w:tr>
      <w:tr w:rsidR="00772357" w:rsidRPr="00CB2068" w:rsidTr="00772357">
        <w:tc>
          <w:tcPr>
            <w:tcW w:w="4606" w:type="dxa"/>
            <w:vAlign w:val="center"/>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Participation des étudiants aux TD</w:t>
            </w:r>
          </w:p>
          <w:p w:rsidR="00772357" w:rsidRPr="00CB2068" w:rsidRDefault="00772357" w:rsidP="00772357">
            <w:pPr>
              <w:rPr>
                <w:rFonts w:asciiTheme="majorHAnsi" w:hAnsiTheme="majorHAnsi"/>
                <w:sz w:val="24"/>
                <w:szCs w:val="24"/>
              </w:rPr>
            </w:pP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04 points</w:t>
            </w:r>
          </w:p>
        </w:tc>
      </w:tr>
      <w:tr w:rsidR="00772357" w:rsidRPr="00CB2068" w:rsidTr="00772357">
        <w:tc>
          <w:tcPr>
            <w:tcW w:w="4606" w:type="dxa"/>
          </w:tcPr>
          <w:p w:rsidR="00772357" w:rsidRPr="00CB2068" w:rsidRDefault="00772357" w:rsidP="0077235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20 points</w:t>
            </w:r>
          </w:p>
        </w:tc>
      </w:tr>
    </w:tbl>
    <w:p w:rsidR="00772357" w:rsidRPr="00CB2068" w:rsidRDefault="00772357" w:rsidP="00772357">
      <w:pPr>
        <w:jc w:val="both"/>
        <w:rPr>
          <w:rFonts w:asciiTheme="majorHAnsi" w:hAnsiTheme="majorHAnsi"/>
          <w:b/>
          <w:iCs/>
        </w:rPr>
      </w:pPr>
    </w:p>
    <w:p w:rsidR="00772357" w:rsidRPr="00CB2068" w:rsidRDefault="00772357" w:rsidP="00772357">
      <w:pPr>
        <w:jc w:val="both"/>
        <w:rPr>
          <w:rFonts w:asciiTheme="majorHAnsi" w:hAnsiTheme="majorHAnsi"/>
          <w:b/>
          <w:iCs/>
        </w:rPr>
      </w:pPr>
    </w:p>
    <w:p w:rsidR="00772357" w:rsidRPr="00CB2068" w:rsidRDefault="00772357" w:rsidP="00772357">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772357" w:rsidRPr="00CB2068" w:rsidRDefault="00772357" w:rsidP="00772357">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04 points</w:t>
            </w:r>
          </w:p>
        </w:tc>
      </w:tr>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08 points</w:t>
            </w:r>
          </w:p>
        </w:tc>
      </w:tr>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08 points</w:t>
            </w:r>
          </w:p>
        </w:tc>
      </w:tr>
      <w:tr w:rsidR="00772357" w:rsidRPr="00CB2068" w:rsidTr="00772357">
        <w:tc>
          <w:tcPr>
            <w:tcW w:w="4606" w:type="dxa"/>
          </w:tcPr>
          <w:p w:rsidR="00772357" w:rsidRPr="00CB2068" w:rsidRDefault="00772357" w:rsidP="0077235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20 points</w:t>
            </w:r>
          </w:p>
        </w:tc>
      </w:tr>
    </w:tbl>
    <w:p w:rsidR="00772357" w:rsidRPr="00CB2068" w:rsidRDefault="00772357" w:rsidP="00772357">
      <w:pPr>
        <w:jc w:val="both"/>
        <w:rPr>
          <w:rFonts w:asciiTheme="majorHAnsi" w:hAnsiTheme="majorHAnsi"/>
        </w:rPr>
      </w:pPr>
    </w:p>
    <w:p w:rsidR="00772357" w:rsidRDefault="00772357" w:rsidP="00772357">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772357" w:rsidRPr="00CB2068" w:rsidRDefault="00772357" w:rsidP="00772357">
      <w:pPr>
        <w:shd w:val="clear" w:color="auto" w:fill="FFFFFF"/>
        <w:tabs>
          <w:tab w:val="left" w:pos="567"/>
        </w:tabs>
        <w:jc w:val="both"/>
        <w:rPr>
          <w:rFonts w:asciiTheme="majorHAnsi" w:hAnsiTheme="majorHAnsi"/>
          <w:b/>
          <w:b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772357" w:rsidRPr="00CB2068" w:rsidRDefault="00772357" w:rsidP="00772357">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772357" w:rsidRPr="00CB2068" w:rsidRDefault="00772357" w:rsidP="00772357">
      <w:pPr>
        <w:jc w:val="both"/>
        <w:rPr>
          <w:rFonts w:asciiTheme="majorHAnsi" w:hAnsiTheme="majorHAnsi"/>
        </w:rPr>
      </w:pPr>
    </w:p>
    <w:p w:rsidR="00772357" w:rsidRPr="00CB2068" w:rsidRDefault="00772357" w:rsidP="00772357">
      <w:pPr>
        <w:jc w:val="both"/>
        <w:rPr>
          <w:rFonts w:asciiTheme="majorHAnsi" w:hAnsiTheme="majorHAnsi"/>
        </w:rPr>
      </w:pPr>
      <w:r w:rsidRPr="00CB2068">
        <w:rPr>
          <w:rFonts w:asciiTheme="majorHAnsi" w:hAnsiTheme="majorHAnsi"/>
        </w:rPr>
        <w:t>La synthèse des différentes propositions peut être résumée dans les points suivants:</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772357" w:rsidRPr="00CB2068" w:rsidRDefault="00772357" w:rsidP="00772357">
      <w:pPr>
        <w:jc w:val="both"/>
        <w:rPr>
          <w:rFonts w:asciiTheme="majorHAnsi" w:hAnsiTheme="majorHAnsi"/>
        </w:rPr>
      </w:pPr>
    </w:p>
    <w:p w:rsidR="00772357" w:rsidRPr="00CB2068" w:rsidRDefault="00772357" w:rsidP="00772357">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772357" w:rsidRPr="00CB2068" w:rsidRDefault="00772357" w:rsidP="00772357">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772357" w:rsidRPr="00CB2068" w:rsidRDefault="00772357" w:rsidP="00772357">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772357" w:rsidRPr="00CB2068" w:rsidRDefault="00772357" w:rsidP="00772357">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772357" w:rsidRPr="00CB2068" w:rsidRDefault="00772357" w:rsidP="00772357">
      <w:pPr>
        <w:jc w:val="both"/>
        <w:rPr>
          <w:rFonts w:asciiTheme="majorHAnsi" w:hAnsiTheme="majorHAnsi"/>
          <w:b/>
          <w:i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772357" w:rsidRPr="00CB2068" w:rsidRDefault="00772357" w:rsidP="00772357">
      <w:pPr>
        <w:jc w:val="both"/>
        <w:rPr>
          <w:rFonts w:asciiTheme="majorHAnsi" w:hAnsiTheme="majorHAnsi"/>
          <w:b/>
          <w:i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772357" w:rsidRPr="00CB2068" w:rsidRDefault="00772357" w:rsidP="00772357">
      <w:pPr>
        <w:jc w:val="both"/>
        <w:rPr>
          <w:rFonts w:asciiTheme="majorHAnsi" w:hAnsiTheme="majorHAnsi"/>
          <w:b/>
        </w:rPr>
      </w:pP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772357" w:rsidRPr="00F94227" w:rsidRDefault="00772357" w:rsidP="0077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F94227" w:rsidRPr="00F94227" w:rsidRDefault="00F94227" w:rsidP="00F94227">
      <w:pPr>
        <w:jc w:val="both"/>
        <w:rPr>
          <w:rFonts w:asciiTheme="majorHAnsi" w:eastAsia="Calibri" w:hAnsiTheme="majorHAnsi" w:cs="Arial"/>
        </w:rPr>
      </w:pP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6"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6"/>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7"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7"/>
      <w:r w:rsidRPr="00715458">
        <w:rPr>
          <w:rFonts w:ascii="Cambria" w:hAnsi="Cambria" w:cs="Calibri"/>
          <w:sz w:val="24"/>
          <w:szCs w:val="24"/>
          <w:u w:val="thick" w:color="F79646" w:themeColor="accent6"/>
        </w:rPr>
        <w:t xml:space="preserve">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8"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8"/>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w:t>
            </w:r>
            <w:r w:rsidRPr="007C5473">
              <w:rPr>
                <w:rFonts w:ascii="Cambria" w:hAnsi="Cambria" w:cs="Calibri"/>
              </w:rPr>
              <w:t xml:space="preserve"> </w:t>
            </w:r>
            <w:r w:rsidR="00DC02E6" w:rsidRPr="007C5473">
              <w:rPr>
                <w:rFonts w:ascii="Cambria" w:hAnsi="Cambria" w:cs="Calibri"/>
              </w:rPr>
              <w: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9"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9"/>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0"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1"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1"/>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2"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2"/>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3"/>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4"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0310C5">
        <w:rPr>
          <w:rFonts w:ascii="Cambria" w:hAnsi="Cambria" w:cs="Calibri"/>
          <w:bCs w:val="0"/>
          <w:u w:val="thick" w:color="F79646" w:themeColor="accent6"/>
        </w:rPr>
        <w:t xml:space="preserve"> </w:t>
      </w:r>
      <w:r w:rsidRPr="00715458">
        <w:rPr>
          <w:rFonts w:ascii="Cambria" w:hAnsi="Cambria" w:cs="Calibri"/>
          <w:b w:val="0"/>
          <w:u w:val="thick" w:color="F79646" w:themeColor="accent6"/>
        </w:rPr>
        <w:t>(Champ obligatoire) :</w:t>
      </w:r>
      <w:bookmarkEnd w:id="14"/>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5"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5"/>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w:t>
      </w:r>
    </w:p>
    <w:p w:rsidR="006B5D06" w:rsidRDefault="006B5D06" w:rsidP="006B5D06">
      <w:pPr>
        <w:rPr>
          <w:rFonts w:ascii="Cambria" w:eastAsia="Calibri" w:hAnsi="Cambria" w:cs="Arial"/>
          <w:b/>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673"/>
        <w:gridCol w:w="981"/>
        <w:gridCol w:w="554"/>
        <w:gridCol w:w="838"/>
        <w:gridCol w:w="740"/>
        <w:gridCol w:w="740"/>
        <w:gridCol w:w="1678"/>
        <w:gridCol w:w="1827"/>
        <w:gridCol w:w="1122"/>
        <w:gridCol w:w="1116"/>
      </w:tblGrid>
      <w:tr w:rsidR="006B5D06" w:rsidTr="00107693">
        <w:trPr>
          <w:trHeight w:val="604"/>
        </w:trPr>
        <w:tc>
          <w:tcPr>
            <w:tcW w:w="723" w:type="pct"/>
            <w:vMerge w:val="restart"/>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2" w:type="pct"/>
            <w:tcBorders>
              <w:top w:val="single" w:sz="18" w:space="0" w:color="auto"/>
              <w:left w:val="single" w:sz="18" w:space="0" w:color="auto"/>
              <w:bottom w:val="single" w:sz="4"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Matières</w:t>
            </w:r>
          </w:p>
        </w:tc>
        <w:tc>
          <w:tcPr>
            <w:tcW w:w="342"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3" w:type="pct"/>
            <w:vMerge w:val="restart"/>
            <w:tcBorders>
              <w:top w:val="single" w:sz="18" w:space="0" w:color="auto"/>
              <w:left w:val="single" w:sz="6" w:space="0" w:color="auto"/>
              <w:bottom w:val="single" w:sz="18"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08" w:type="pct"/>
            <w:gridSpan w:val="3"/>
            <w:tcBorders>
              <w:top w:val="single" w:sz="18" w:space="0" w:color="auto"/>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5"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7"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80" w:type="pct"/>
            <w:gridSpan w:val="2"/>
            <w:tcBorders>
              <w:top w:val="single" w:sz="18" w:space="0" w:color="auto"/>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3" w:type="pct"/>
            <w:vMerge w:val="restart"/>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18</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20"/>
        </w:trPr>
        <w:tc>
          <w:tcPr>
            <w:tcW w:w="0" w:type="auto"/>
            <w:vMerge/>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5"/>
        </w:trPr>
        <w:tc>
          <w:tcPr>
            <w:tcW w:w="0" w:type="auto"/>
            <w:vMerge/>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0"/>
        </w:trPr>
        <w:tc>
          <w:tcPr>
            <w:tcW w:w="723"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12"/>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34"/>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lang w:eastAsia="en-US"/>
              </w:rPr>
            </w:pPr>
            <w:r w:rsidRPr="006D5E34">
              <w:rPr>
                <w:rFonts w:ascii="Cambria" w:eastAsia="Calibri" w:hAnsi="Cambria" w:cs="Calibri"/>
                <w:color w:val="000000"/>
                <w:sz w:val="22"/>
                <w:szCs w:val="22"/>
              </w:rPr>
              <w:t>100%</w:t>
            </w:r>
          </w:p>
        </w:tc>
      </w:tr>
      <w:tr w:rsidR="006B5D06" w:rsidTr="00107693">
        <w:trPr>
          <w:trHeight w:val="1225"/>
        </w:trPr>
        <w:tc>
          <w:tcPr>
            <w:tcW w:w="723" w:type="pc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1826DF" w:rsidP="00027DE7">
            <w:pPr>
              <w:autoSpaceDE w:val="0"/>
              <w:autoSpaceDN w:val="0"/>
              <w:adjustRightInd w:val="0"/>
              <w:spacing w:line="276" w:lineRule="auto"/>
              <w:rPr>
                <w:rFonts w:ascii="Cambria" w:eastAsia="Calibri" w:hAnsi="Cambria" w:cs="Calibri"/>
                <w:color w:val="000000"/>
              </w:rPr>
            </w:pPr>
            <w:r>
              <w:rPr>
                <w:rFonts w:ascii="Cambria" w:eastAsia="Calibri" w:hAnsi="Cambria" w:cs="Calibri"/>
                <w:color w:val="000000"/>
                <w:sz w:val="22"/>
                <w:szCs w:val="22"/>
              </w:rPr>
              <w:t>Les métiers en S</w:t>
            </w:r>
            <w:r w:rsidR="006B5D06" w:rsidRPr="006D5E34">
              <w:rPr>
                <w:rFonts w:ascii="Cambria" w:eastAsia="Calibri" w:hAnsi="Cambria" w:cs="Calibri"/>
                <w:color w:val="000000"/>
                <w:sz w:val="22"/>
                <w:szCs w:val="22"/>
              </w:rPr>
              <w:t xml:space="preserve">ciences </w:t>
            </w:r>
          </w:p>
          <w:p w:rsidR="006B5D06" w:rsidRPr="006D5E34" w:rsidRDefault="006B5D06" w:rsidP="001826DF">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color w:val="000000"/>
                <w:sz w:val="22"/>
                <w:szCs w:val="22"/>
              </w:rPr>
              <w:t xml:space="preserve">et </w:t>
            </w:r>
            <w:r w:rsidR="001826DF">
              <w:rPr>
                <w:rFonts w:ascii="Cambria" w:eastAsia="Calibri" w:hAnsi="Cambria" w:cs="Calibri"/>
                <w:color w:val="000000"/>
                <w:sz w:val="22"/>
                <w:szCs w:val="22"/>
              </w:rPr>
              <w:t>T</w:t>
            </w:r>
            <w:r w:rsidRPr="006D5E34">
              <w:rPr>
                <w:rFonts w:ascii="Cambria" w:eastAsia="Calibri" w:hAnsi="Cambria" w:cs="Calibri"/>
                <w:color w:val="000000"/>
                <w:sz w:val="22"/>
                <w:szCs w:val="22"/>
              </w:rPr>
              <w: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100%</w:t>
            </w:r>
          </w:p>
        </w:tc>
      </w:tr>
      <w:tr w:rsidR="006B5D06" w:rsidTr="00107693">
        <w:trPr>
          <w:trHeight w:val="1110"/>
        </w:trPr>
        <w:tc>
          <w:tcPr>
            <w:tcW w:w="723" w:type="pct"/>
            <w:tcBorders>
              <w:top w:val="single" w:sz="18" w:space="0" w:color="auto"/>
              <w:left w:val="single" w:sz="18" w:space="0" w:color="auto"/>
              <w:bottom w:val="nil"/>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Langue étrangère 1</w:t>
            </w:r>
          </w:p>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100 %</w:t>
            </w:r>
          </w:p>
        </w:tc>
      </w:tr>
      <w:tr w:rsidR="006B5D06" w:rsidTr="00107693">
        <w:trPr>
          <w:trHeight w:val="288"/>
        </w:trPr>
        <w:tc>
          <w:tcPr>
            <w:tcW w:w="723"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b/>
                <w:bCs/>
                <w:lang w:eastAsia="en-US"/>
              </w:rPr>
            </w:pPr>
            <w:r w:rsidRPr="006D5E34">
              <w:rPr>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rPr>
          <w:rFonts w:ascii="Cambria" w:eastAsia="Calibri" w:hAnsi="Cambria" w:cs="Calibri"/>
          <w:b/>
          <w:bCs/>
          <w:color w:val="000000"/>
          <w:u w:val="thick" w:color="F79646"/>
        </w:rPr>
      </w:pPr>
    </w:p>
    <w:p w:rsidR="006B5D06" w:rsidRDefault="006B5D06" w:rsidP="006B5D06">
      <w:pPr>
        <w:rPr>
          <w:rFonts w:ascii="Cambria" w:eastAsia="Calibri" w:hAnsi="Cambria" w:cs="Calibri"/>
          <w:b/>
          <w:bCs/>
          <w:color w:val="000000"/>
          <w:u w:val="thick" w:color="F79646"/>
        </w:rPr>
        <w:sectPr w:rsidR="006B5D06">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w:t>
      </w:r>
    </w:p>
    <w:p w:rsidR="006B5D06" w:rsidRDefault="006B5D06" w:rsidP="006B5D06">
      <w:pPr>
        <w:rPr>
          <w:rFonts w:ascii="Cambria" w:eastAsia="Calibri" w:hAnsi="Cambria" w:cs="Calibri"/>
          <w:b/>
          <w:bCs/>
          <w:color w:val="000000"/>
          <w:u w:val="thick" w:color="F79646"/>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75"/>
        <w:gridCol w:w="2638"/>
        <w:gridCol w:w="964"/>
        <w:gridCol w:w="546"/>
        <w:gridCol w:w="859"/>
        <w:gridCol w:w="731"/>
        <w:gridCol w:w="734"/>
        <w:gridCol w:w="1658"/>
        <w:gridCol w:w="1805"/>
        <w:gridCol w:w="1103"/>
        <w:gridCol w:w="1103"/>
      </w:tblGrid>
      <w:tr w:rsidR="006B5D06" w:rsidTr="00107693">
        <w:trPr>
          <w:trHeight w:val="604"/>
        </w:trPr>
        <w:tc>
          <w:tcPr>
            <w:tcW w:w="730"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28"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39"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7"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3"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5"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7"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730" w:type="pct"/>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18</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9</w:t>
            </w:r>
          </w:p>
        </w:tc>
        <w:tc>
          <w:tcPr>
            <w:tcW w:w="92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2</w:t>
            </w:r>
          </w:p>
        </w:tc>
        <w:tc>
          <w:tcPr>
            <w:tcW w:w="33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20"/>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Physique 2</w:t>
            </w: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2"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5"/>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Thermodynamique </w:t>
            </w:r>
          </w:p>
        </w:tc>
        <w:tc>
          <w:tcPr>
            <w:tcW w:w="33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0"/>
        </w:trPr>
        <w:tc>
          <w:tcPr>
            <w:tcW w:w="730"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TP Physique 2</w:t>
            </w:r>
          </w:p>
        </w:tc>
        <w:tc>
          <w:tcPr>
            <w:tcW w:w="33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12"/>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TP Chimie 2</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34"/>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2</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4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Méthodologie de la présentation </w:t>
            </w:r>
          </w:p>
        </w:tc>
        <w:tc>
          <w:tcPr>
            <w:tcW w:w="33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1h00</w:t>
            </w: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58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8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lang w:eastAsia="en-US"/>
              </w:rPr>
            </w:pPr>
            <w:r w:rsidRPr="006D5E34">
              <w:rPr>
                <w:rFonts w:ascii="Cambria" w:eastAsia="Calibri" w:hAnsi="Cambria" w:cs="Calibri"/>
                <w:color w:val="000000"/>
                <w:sz w:val="22"/>
                <w:szCs w:val="22"/>
              </w:rPr>
              <w:t>100%</w:t>
            </w:r>
          </w:p>
        </w:tc>
      </w:tr>
      <w:tr w:rsidR="006B5D06" w:rsidTr="00107693">
        <w:trPr>
          <w:trHeight w:val="1225"/>
        </w:trPr>
        <w:tc>
          <w:tcPr>
            <w:tcW w:w="730" w:type="pc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28"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1826DF">
            <w:pPr>
              <w:autoSpaceDE w:val="0"/>
              <w:autoSpaceDN w:val="0"/>
              <w:adjustRightInd w:val="0"/>
              <w:spacing w:line="276" w:lineRule="auto"/>
              <w:rPr>
                <w:rFonts w:ascii="Cambria" w:eastAsia="Calibri" w:hAnsi="Cambria" w:cs="Calibri"/>
                <w:color w:val="000000"/>
              </w:rPr>
            </w:pPr>
            <w:r w:rsidRPr="006D5E34">
              <w:rPr>
                <w:rFonts w:ascii="Cambria" w:eastAsia="Calibri" w:hAnsi="Cambria" w:cs="Calibri"/>
                <w:color w:val="000000"/>
                <w:sz w:val="22"/>
                <w:szCs w:val="22"/>
              </w:rPr>
              <w:t xml:space="preserve">Les métiers en </w:t>
            </w:r>
            <w:r w:rsidR="001826DF">
              <w:rPr>
                <w:rFonts w:ascii="Cambria" w:eastAsia="Calibri" w:hAnsi="Cambria" w:cs="Calibri"/>
                <w:color w:val="000000"/>
                <w:sz w:val="22"/>
                <w:szCs w:val="22"/>
              </w:rPr>
              <w:t>S</w:t>
            </w:r>
            <w:r w:rsidRPr="006D5E34">
              <w:rPr>
                <w:rFonts w:ascii="Cambria" w:eastAsia="Calibri" w:hAnsi="Cambria" w:cs="Calibri"/>
                <w:color w:val="000000"/>
                <w:sz w:val="22"/>
                <w:szCs w:val="22"/>
              </w:rPr>
              <w:t xml:space="preserve">ciences </w:t>
            </w:r>
          </w:p>
          <w:p w:rsidR="006B5D06" w:rsidRPr="006D5E34" w:rsidRDefault="001826DF" w:rsidP="00027DE7">
            <w:pPr>
              <w:autoSpaceDE w:val="0"/>
              <w:autoSpaceDN w:val="0"/>
              <w:adjustRightInd w:val="0"/>
              <w:spacing w:line="276" w:lineRule="auto"/>
              <w:rPr>
                <w:rFonts w:ascii="Cambria" w:eastAsia="Calibri" w:hAnsi="Cambria" w:cs="Calibri"/>
                <w:lang w:eastAsia="en-US"/>
              </w:rPr>
            </w:pPr>
            <w:r>
              <w:rPr>
                <w:rFonts w:ascii="Cambria" w:eastAsia="Calibri" w:hAnsi="Cambria" w:cs="Calibri"/>
                <w:color w:val="000000"/>
                <w:sz w:val="22"/>
                <w:szCs w:val="22"/>
              </w:rPr>
              <w:t>et T</w:t>
            </w:r>
            <w:r w:rsidR="006B5D06" w:rsidRPr="006D5E34">
              <w:rPr>
                <w:rFonts w:ascii="Cambria" w:eastAsia="Calibri" w:hAnsi="Cambria" w:cs="Calibri"/>
                <w:color w:val="000000"/>
                <w:sz w:val="22"/>
                <w:szCs w:val="22"/>
              </w:rPr>
              <w:t>echnologies 2</w:t>
            </w:r>
          </w:p>
        </w:tc>
        <w:tc>
          <w:tcPr>
            <w:tcW w:w="339"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30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1h30</w:t>
            </w:r>
          </w:p>
        </w:tc>
        <w:tc>
          <w:tcPr>
            <w:tcW w:w="257"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22h30</w:t>
            </w:r>
          </w:p>
        </w:tc>
        <w:tc>
          <w:tcPr>
            <w:tcW w:w="635"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02h30</w:t>
            </w:r>
          </w:p>
        </w:tc>
        <w:tc>
          <w:tcPr>
            <w:tcW w:w="38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100%</w:t>
            </w:r>
          </w:p>
        </w:tc>
      </w:tr>
      <w:tr w:rsidR="006B5D06" w:rsidTr="00107693">
        <w:trPr>
          <w:trHeight w:val="1110"/>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28"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Langue étrangère 2</w:t>
            </w:r>
          </w:p>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30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3h00</w:t>
            </w:r>
          </w:p>
        </w:tc>
        <w:tc>
          <w:tcPr>
            <w:tcW w:w="257"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45h00</w:t>
            </w:r>
          </w:p>
        </w:tc>
        <w:tc>
          <w:tcPr>
            <w:tcW w:w="635"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05h00</w:t>
            </w:r>
          </w:p>
        </w:tc>
        <w:tc>
          <w:tcPr>
            <w:tcW w:w="38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100 %</w:t>
            </w:r>
          </w:p>
        </w:tc>
      </w:tr>
      <w:tr w:rsidR="006B5D06" w:rsidTr="00107693">
        <w:trPr>
          <w:trHeight w:val="288"/>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2</w:t>
            </w:r>
          </w:p>
        </w:tc>
        <w:tc>
          <w:tcPr>
            <w:tcW w:w="92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16h00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58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200" w:line="276" w:lineRule="auto"/>
        <w:rPr>
          <w:rFonts w:ascii="Cambria" w:eastAsia="Calibri" w:hAnsi="Cambria" w:cs="Calibri"/>
          <w:b/>
          <w:bCs/>
          <w:color w:val="000000"/>
          <w:lang w:eastAsia="en-US"/>
        </w:rPr>
      </w:pPr>
      <w:r>
        <w:rPr>
          <w:rFonts w:ascii="Cambria" w:eastAsia="Calibri" w:hAnsi="Cambria" w:cs="Calibri"/>
          <w:b/>
          <w:bCs/>
          <w:color w:val="000000"/>
          <w:lang w:eastAsia="en-US"/>
        </w:rPr>
        <w:br w:type="page"/>
      </w:r>
    </w:p>
    <w:p w:rsidR="006B5D06" w:rsidRDefault="006B5D06" w:rsidP="006B5D06">
      <w:pPr>
        <w:spacing w:after="120"/>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3</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667"/>
        <w:gridCol w:w="977"/>
        <w:gridCol w:w="552"/>
        <w:gridCol w:w="869"/>
        <w:gridCol w:w="739"/>
        <w:gridCol w:w="744"/>
        <w:gridCol w:w="1673"/>
        <w:gridCol w:w="1822"/>
        <w:gridCol w:w="1118"/>
        <w:gridCol w:w="1112"/>
      </w:tblGrid>
      <w:tr w:rsidR="006B5D06" w:rsidTr="00107693">
        <w:trPr>
          <w:trHeight w:val="604"/>
        </w:trPr>
        <w:tc>
          <w:tcPr>
            <w:tcW w:w="730"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28"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8"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2"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7"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730" w:type="pct"/>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16"/>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52"/>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2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rPr>
            </w:pPr>
            <w:r w:rsidRPr="006D5E34">
              <w:rPr>
                <w:rFonts w:ascii="Cambria" w:eastAsia="Calibri" w:hAnsi="Cambria" w:cs="Calibri"/>
                <w:sz w:val="22"/>
                <w:szCs w:val="22"/>
              </w:rPr>
              <w:t>Electronique fondamentale 1</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18"/>
        </w:trPr>
        <w:tc>
          <w:tcPr>
            <w:tcW w:w="730" w:type="pct"/>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rPr>
            </w:pPr>
            <w:r w:rsidRPr="006D5E34">
              <w:rPr>
                <w:rFonts w:ascii="Cambria" w:eastAsia="Calibri" w:hAnsi="Cambria" w:cs="Calibri"/>
                <w:sz w:val="22"/>
                <w:szCs w:val="22"/>
              </w:rPr>
              <w:t>Electrotechnique fondamentale 1</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31"/>
        </w:trPr>
        <w:tc>
          <w:tcPr>
            <w:tcW w:w="730"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5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686"/>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1826DF">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 xml:space="preserve">TP </w:t>
            </w:r>
            <w:r w:rsidR="001826DF">
              <w:rPr>
                <w:rFonts w:ascii="Cambria" w:eastAsia="Calibri" w:hAnsi="Cambria" w:cs="Calibri"/>
                <w:sz w:val="22"/>
                <w:szCs w:val="22"/>
                <w:lang w:eastAsia="en-US"/>
              </w:rPr>
              <w:t>d’</w:t>
            </w:r>
            <w:r w:rsidRPr="006D5E34">
              <w:rPr>
                <w:rFonts w:ascii="Cambria" w:eastAsia="Calibri" w:hAnsi="Cambria" w:cs="Calibri"/>
                <w:sz w:val="22"/>
                <w:szCs w:val="22"/>
                <w:lang w:eastAsia="en-US"/>
              </w:rPr>
              <w:t xml:space="preserve">Electronique et </w:t>
            </w:r>
            <w:r w:rsidR="001826DF">
              <w:rPr>
                <w:rFonts w:ascii="Cambria" w:eastAsia="Calibri" w:hAnsi="Cambria" w:cs="Calibri"/>
                <w:sz w:val="22"/>
                <w:szCs w:val="22"/>
                <w:lang w:eastAsia="en-US"/>
              </w:rPr>
              <w:t>d’</w:t>
            </w:r>
            <w:r w:rsidRPr="006D5E34">
              <w:rPr>
                <w:rFonts w:ascii="Cambria" w:eastAsia="Calibri" w:hAnsi="Cambria" w:cs="Calibri"/>
                <w:sz w:val="22"/>
                <w:szCs w:val="22"/>
                <w:lang w:eastAsia="en-US"/>
              </w:rPr>
              <w:t>électrotechnique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44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1h00</w:t>
            </w:r>
          </w:p>
        </w:tc>
        <w:tc>
          <w:tcPr>
            <w:tcW w:w="58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642"/>
        </w:trPr>
        <w:tc>
          <w:tcPr>
            <w:tcW w:w="730"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1826DF" w:rsidP="001826DF">
            <w:pPr>
              <w:autoSpaceDE w:val="0"/>
              <w:autoSpaceDN w:val="0"/>
              <w:adjustRightInd w:val="0"/>
              <w:spacing w:line="276" w:lineRule="auto"/>
              <w:rPr>
                <w:rFonts w:ascii="Cambria" w:eastAsia="Calibri" w:hAnsi="Cambria" w:cs="Calibri"/>
                <w:lang w:eastAsia="en-US"/>
              </w:rPr>
            </w:pPr>
            <w:r>
              <w:rPr>
                <w:rFonts w:ascii="Cambria" w:eastAsia="Calibri" w:hAnsi="Cambria" w:cs="Calibri"/>
                <w:color w:val="000000"/>
                <w:sz w:val="22"/>
                <w:szCs w:val="22"/>
              </w:rPr>
              <w:t xml:space="preserve"> Etat de l'art du</w:t>
            </w:r>
            <w:r w:rsidR="00146BB4">
              <w:rPr>
                <w:rFonts w:ascii="Cambria" w:eastAsia="Calibri" w:hAnsi="Cambria" w:cs="Calibri"/>
                <w:color w:val="000000"/>
                <w:sz w:val="22"/>
                <w:szCs w:val="22"/>
              </w:rPr>
              <w:t xml:space="preserve"> </w:t>
            </w:r>
            <w:r>
              <w:rPr>
                <w:rFonts w:ascii="Cambria" w:eastAsia="Calibri" w:hAnsi="Cambria" w:cs="Calibri"/>
                <w:color w:val="000000"/>
                <w:sz w:val="22"/>
                <w:szCs w:val="22"/>
              </w:rPr>
              <w:t>G</w:t>
            </w:r>
            <w:r w:rsidR="006B5D06" w:rsidRPr="006D5E34">
              <w:rPr>
                <w:rFonts w:ascii="Cambria" w:eastAsia="Calibri" w:hAnsi="Cambria" w:cs="Calibri"/>
                <w:color w:val="000000"/>
                <w:sz w:val="22"/>
                <w:szCs w:val="22"/>
              </w:rPr>
              <w:t>énie électrique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444"/>
        </w:trPr>
        <w:tc>
          <w:tcPr>
            <w:tcW w:w="730" w:type="pct"/>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rPr>
                <w:lang w:eastAsia="en-US"/>
              </w:rPr>
            </w:pPr>
            <w:r w:rsidRPr="006D5E34">
              <w:rPr>
                <w:sz w:val="22"/>
                <w:szCs w:val="22"/>
                <w:lang w:eastAsia="en-US"/>
              </w:rPr>
              <w:t>Energies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360"/>
        </w:trPr>
        <w:tc>
          <w:tcPr>
            <w:tcW w:w="730"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28"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288"/>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3</w:t>
            </w:r>
          </w:p>
        </w:tc>
        <w:tc>
          <w:tcPr>
            <w:tcW w:w="92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13h30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4h00</w:t>
            </w:r>
          </w:p>
        </w:tc>
        <w:tc>
          <w:tcPr>
            <w:tcW w:w="58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200" w:line="276" w:lineRule="auto"/>
        <w:rPr>
          <w:rFonts w:ascii="Cambria" w:eastAsia="Calibri" w:hAnsi="Cambria" w:cs="Calibri"/>
          <w:b/>
          <w:bCs/>
          <w:color w:val="000000"/>
          <w:u w:val="thick" w:color="F79646"/>
        </w:rPr>
      </w:pPr>
      <w:r>
        <w:rPr>
          <w:rFonts w:ascii="Cambria" w:eastAsia="Calibri" w:hAnsi="Cambria" w:cs="Calibri"/>
          <w:b/>
          <w:bCs/>
          <w:color w:val="000000"/>
          <w:u w:val="thick" w:color="F79646"/>
        </w:rPr>
        <w:br w:type="page"/>
      </w: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4</w:t>
      </w:r>
    </w:p>
    <w:p w:rsidR="006B5D06" w:rsidRDefault="006B5D06" w:rsidP="006B5D06">
      <w:pPr>
        <w:rPr>
          <w:rFonts w:ascii="Cambria" w:eastAsia="Calibri"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Télécommunications fondamentale</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Logique combinatoire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séquentielle</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Méthodes numériques</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Théorie du signal</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Mesures électriques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électroniques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TP  Télécommunications fondamentale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r>
      <w:tr w:rsidR="006B5D06" w:rsidTr="00107693">
        <w:trPr>
          <w:trHeight w:val="686"/>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TP Logique combinatoire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séquentielle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TP Méthodes numériques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p w:rsidR="006B5D06" w:rsidRPr="006D5E34" w:rsidRDefault="006B5D06" w:rsidP="00027DE7">
            <w:pPr>
              <w:jc w:val="center"/>
              <w:rPr>
                <w:rFonts w:ascii="Cambria" w:eastAsia="Times New Roman" w:hAnsi="Cambria"/>
                <w:lang w:eastAsia="fr-FR"/>
              </w:rPr>
            </w:pPr>
          </w:p>
        </w:tc>
      </w:tr>
      <w:tr w:rsidR="006B5D06" w:rsidTr="00107693">
        <w:trPr>
          <w:trHeight w:val="64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Télécommunications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applications</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146BB4" w:rsidP="00027DE7">
            <w:pPr>
              <w:rPr>
                <w:rFonts w:ascii="Cambria" w:eastAsia="Times New Roman" w:hAnsi="Cambria"/>
                <w:lang w:eastAsia="fr-FR"/>
              </w:rPr>
            </w:pPr>
            <w:r>
              <w:rPr>
                <w:rFonts w:ascii="Cambria" w:eastAsia="Times New Roman" w:hAnsi="Cambria"/>
                <w:sz w:val="22"/>
                <w:szCs w:val="22"/>
                <w:lang w:eastAsia="fr-FR"/>
              </w:rPr>
              <w:t>Droit des T</w:t>
            </w:r>
            <w:r w:rsidR="006B5D06" w:rsidRPr="006D5E34">
              <w:rPr>
                <w:rFonts w:ascii="Cambria" w:eastAsia="Times New Roman" w:hAnsi="Cambria"/>
                <w:sz w:val="22"/>
                <w:szCs w:val="22"/>
                <w:lang w:eastAsia="fr-FR"/>
              </w:rPr>
              <w:t>élécommunications</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Techniques d'expression et de communication</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4</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jc w:val="center"/>
              <w:rPr>
                <w:rFonts w:ascii="Cambria" w:hAnsi="Cambria"/>
                <w:b/>
                <w:bCs/>
                <w:lang w:eastAsia="en-US"/>
              </w:rPr>
            </w:pPr>
            <w:r w:rsidRPr="006D5E3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rPr>
          <w:rFonts w:ascii="Cambria" w:eastAsia="Calibri" w:hAnsi="Cambria" w:cs="Calibri"/>
          <w:b/>
          <w:bCs/>
          <w:color w:val="000000"/>
          <w:u w:val="thick" w:color="F79646"/>
        </w:rPr>
        <w:sectPr w:rsidR="006B5D06" w:rsidSect="0009323C">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5</w:t>
      </w:r>
    </w:p>
    <w:p w:rsidR="006B5D06" w:rsidRDefault="006B5D06" w:rsidP="006B5D06">
      <w:pPr>
        <w:rPr>
          <w:rFonts w:ascii="Cambria" w:eastAsia="Calibri"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Communications analogiques</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Traitement du signal</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Ondes et Propagation</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Systèmes et réseaux de télécommunication</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Calculateurs et interfaçage</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531"/>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TP Ondes et Propagation</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686"/>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 xml:space="preserve">TP </w:t>
            </w:r>
            <w:r w:rsidRPr="006D5E34">
              <w:rPr>
                <w:rFonts w:ascii="Cambria" w:eastAsia="Calibri" w:hAnsi="Cambria" w:cs="Calibri"/>
                <w:color w:val="000000"/>
                <w:sz w:val="22"/>
                <w:szCs w:val="22"/>
              </w:rPr>
              <w:t>Traitement du signal</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TP Communications analogiques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57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cs="Arial"/>
                <w:sz w:val="22"/>
                <w:szCs w:val="22"/>
              </w:rPr>
              <w:t>Téléphonie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Supports de transmission</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Capteurs et mesures en télécommunications</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120"/>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w:t>
      </w:r>
      <w:bookmarkStart w:id="16" w:name="_GoBack"/>
      <w:bookmarkEnd w:id="16"/>
      <w:r>
        <w:rPr>
          <w:rFonts w:ascii="Cambria" w:eastAsia="Calibri" w:hAnsi="Cambria" w:cs="Calibri"/>
          <w:b/>
          <w:bCs/>
          <w:color w:val="000000"/>
          <w:u w:val="thick" w:color="F79646"/>
        </w:rPr>
        <w:t>e 6</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Communications numériques</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Antennes et Lignes de transmissions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Réseaux  informatiques locaux</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Codage et Théorie de l’information</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64"/>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Projet de Fin de Cycle</w:t>
            </w:r>
          </w:p>
        </w:tc>
        <w:tc>
          <w:tcPr>
            <w:tcW w:w="340" w:type="pct"/>
            <w:tcBorders>
              <w:top w:val="single" w:sz="18" w:space="0" w:color="auto"/>
              <w:left w:val="single" w:sz="6" w:space="0" w:color="auto"/>
              <w:bottom w:val="single" w:sz="4" w:space="0" w:color="auto"/>
              <w:right w:val="single" w:sz="4"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8" w:space="0" w:color="auto"/>
              <w:left w:val="single" w:sz="4"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584"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236"/>
        </w:trPr>
        <w:tc>
          <w:tcPr>
            <w:tcW w:w="721"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p>
        </w:tc>
        <w:tc>
          <w:tcPr>
            <w:tcW w:w="930"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 xml:space="preserve">TP </w:t>
            </w:r>
            <w:r w:rsidRPr="006D5E34">
              <w:rPr>
                <w:rFonts w:ascii="Cambria" w:hAnsi="Cambria"/>
                <w:sz w:val="22"/>
                <w:szCs w:val="22"/>
              </w:rPr>
              <w:t>Communications numériques</w:t>
            </w:r>
          </w:p>
        </w:tc>
        <w:tc>
          <w:tcPr>
            <w:tcW w:w="340"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4"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4"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ind w:left="708" w:hanging="708"/>
              <w:rPr>
                <w:rFonts w:ascii="Cambria" w:eastAsia="Calibri" w:hAnsi="Cambria" w:cs="Calibri"/>
                <w:color w:val="000000"/>
              </w:rPr>
            </w:pPr>
            <w:r w:rsidRPr="006D5E34">
              <w:rPr>
                <w:rFonts w:ascii="Cambria" w:eastAsia="Calibri" w:hAnsi="Cambria" w:cs="Calibri"/>
                <w:color w:val="000000"/>
                <w:sz w:val="22"/>
                <w:szCs w:val="22"/>
              </w:rPr>
              <w:t>TP Antennes Lignes de</w:t>
            </w:r>
          </w:p>
          <w:p w:rsidR="006B5D06" w:rsidRPr="006D5E34" w:rsidRDefault="006B5D06" w:rsidP="00027DE7">
            <w:pPr>
              <w:autoSpaceDE w:val="0"/>
              <w:autoSpaceDN w:val="0"/>
              <w:adjustRightInd w:val="0"/>
              <w:ind w:left="708" w:hanging="708"/>
              <w:rPr>
                <w:rFonts w:ascii="Cambria" w:eastAsia="Calibri" w:hAnsi="Cambria" w:cs="Calibri"/>
                <w:color w:val="000000"/>
              </w:rPr>
            </w:pPr>
            <w:r w:rsidRPr="006D5E34">
              <w:rPr>
                <w:rFonts w:ascii="Cambria" w:eastAsia="Calibri" w:hAnsi="Cambria" w:cs="Calibri"/>
                <w:color w:val="000000"/>
                <w:sz w:val="22"/>
                <w:szCs w:val="22"/>
              </w:rPr>
              <w:t>transmissions</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388"/>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TP  Réseaux informatiques locaux</w:t>
            </w:r>
          </w:p>
        </w:tc>
        <w:tc>
          <w:tcPr>
            <w:tcW w:w="340"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1h00</w:t>
            </w:r>
          </w:p>
        </w:tc>
        <w:tc>
          <w:tcPr>
            <w:tcW w:w="584"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15h00</w:t>
            </w:r>
          </w:p>
        </w:tc>
        <w:tc>
          <w:tcPr>
            <w:tcW w:w="636"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10h00</w:t>
            </w:r>
          </w:p>
        </w:tc>
        <w:tc>
          <w:tcPr>
            <w:tcW w:w="389"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64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Optoélectronique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Sécurité de l’information</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rPr>
            </w:pPr>
            <w:r w:rsidRPr="006D5E34">
              <w:rPr>
                <w:rFonts w:ascii="Cambria" w:hAnsi="Cambria"/>
                <w:sz w:val="22"/>
                <w:szCs w:val="22"/>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12h00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p>
        </w:tc>
      </w:tr>
    </w:tbl>
    <w:p w:rsidR="006B5D06" w:rsidRPr="0056512D" w:rsidRDefault="006B5D06" w:rsidP="006B5D06">
      <w:pPr>
        <w:rPr>
          <w:rFonts w:asciiTheme="majorHAnsi" w:eastAsiaTheme="minorHAnsi" w:hAnsiTheme="majorHAnsi" w:cstheme="minorBidi"/>
        </w:rPr>
        <w:sectPr w:rsidR="006B5D06"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56512D">
        <w:rPr>
          <w:rFonts w:asciiTheme="majorHAnsi" w:eastAsiaTheme="minorHAnsi" w:hAnsiTheme="majorHAnsi" w:cstheme="minorBidi"/>
        </w:rPr>
        <w:t xml:space="preserve"> </w:t>
      </w: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lastRenderedPageBreak/>
        <w:t>Récapitulatif global de la formation :</w:t>
      </w:r>
      <w:r w:rsidRPr="00B36C71">
        <w:rPr>
          <w:rFonts w:asciiTheme="majorHAnsi" w:hAnsiTheme="majorHAnsi" w:cs="Calibri"/>
          <w:b/>
          <w:u w:val="thick" w:color="F79646" w:themeColor="accent6"/>
        </w:rPr>
        <w:t xml:space="preserve">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4743E5" w:rsidP="00114CD1">
            <w:pPr>
              <w:spacing w:before="40" w:after="40"/>
              <w:ind w:right="-86"/>
              <w:rPr>
                <w:rFonts w:asciiTheme="majorHAnsi" w:hAnsiTheme="majorHAnsi" w:cs="Calibri"/>
                <w:bCs w:val="0"/>
                <w:color w:val="auto"/>
                <w:sz w:val="20"/>
                <w:szCs w:val="20"/>
              </w:rPr>
            </w:pPr>
            <w:r w:rsidRPr="004743E5">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val="en-US" w:eastAsia="en-US"/>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val="en-US" w:eastAsia="en-US"/>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val="en-US" w:eastAsia="en-US"/>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027DE7" w:rsidRPr="00A651DB" w:rsidRDefault="00027DE7" w:rsidP="0010769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w:t>
      </w:r>
    </w:p>
    <w:p w:rsidR="00027DE7" w:rsidRPr="00A651DB" w:rsidRDefault="00027DE7" w:rsidP="00027DE7">
      <w:pPr>
        <w:jc w:val="center"/>
        <w:rPr>
          <w:rFonts w:asciiTheme="majorHAnsi" w:hAnsiTheme="majorHAnsi" w:cs="Calibri"/>
          <w:bCs/>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sectPr w:rsidR="00027DE7" w:rsidRPr="00A651D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jc w:val="both"/>
        <w:rPr>
          <w:rFonts w:asciiTheme="majorHAnsi" w:hAnsiTheme="majorHAnsi" w:cstheme="minorBidi"/>
          <w:b/>
          <w:sz w:val="22"/>
          <w:szCs w:val="22"/>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2400B2" w:rsidRDefault="002400B2" w:rsidP="002400B2">
      <w:pPr>
        <w:jc w:val="both"/>
        <w:rPr>
          <w:rFonts w:asciiTheme="majorHAnsi" w:hAnsiTheme="majorHAnsi" w:cstheme="minorBidi"/>
          <w:b/>
          <w:sz w:val="22"/>
          <w:szCs w:val="22"/>
          <w:u w:val="thick" w:color="F79646" w:themeColor="accent6"/>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617363" w:rsidRDefault="002400B2" w:rsidP="002400B2">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2400B2" w:rsidRDefault="002400B2" w:rsidP="002400B2">
      <w:pPr>
        <w:jc w:val="both"/>
        <w:rPr>
          <w:rFonts w:asciiTheme="majorHAnsi" w:hAnsiTheme="majorHAnsi" w:cs="Arial"/>
        </w:rPr>
      </w:pPr>
    </w:p>
    <w:p w:rsidR="002400B2" w:rsidRPr="00657CCF" w:rsidRDefault="002400B2" w:rsidP="002400B2">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2400B2" w:rsidRPr="00FD09CF" w:rsidRDefault="002400B2" w:rsidP="002400B2">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hAnsi="Cambria" w:cstheme="minorBidi"/>
          <w:b/>
          <w:sz w:val="22"/>
          <w:szCs w:val="22"/>
        </w:rPr>
      </w:pPr>
    </w:p>
    <w:p w:rsidR="002400B2" w:rsidRPr="00FD09CF" w:rsidRDefault="002400B2" w:rsidP="002400B2">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2400B2" w:rsidRPr="00FD09CF" w:rsidRDefault="002400B2" w:rsidP="002400B2">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2400B2" w:rsidRPr="00FD09CF" w:rsidRDefault="002400B2" w:rsidP="002400B2">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2400B2" w:rsidRPr="00FD09CF" w:rsidRDefault="002400B2" w:rsidP="002400B2">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2400B2" w:rsidRPr="00FD09CF" w:rsidRDefault="002400B2" w:rsidP="002400B2">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2400B2" w:rsidRPr="00FD09CF" w:rsidRDefault="002400B2" w:rsidP="002400B2">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2400B2" w:rsidRDefault="002400B2" w:rsidP="002400B2">
      <w:pPr>
        <w:jc w:val="both"/>
        <w:rPr>
          <w:rFonts w:asciiTheme="majorHAnsi" w:hAnsiTheme="majorHAnsi" w:cstheme="minorBidi"/>
          <w:b/>
          <w:u w:val="thick" w:color="F79646" w:themeColor="accent6"/>
        </w:rPr>
      </w:pPr>
    </w:p>
    <w:p w:rsidR="002400B2" w:rsidRPr="00043611" w:rsidRDefault="002400B2" w:rsidP="002400B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FD09CF" w:rsidRDefault="002400B2" w:rsidP="002400B2">
      <w:pPr>
        <w:jc w:val="both"/>
        <w:rPr>
          <w:rFonts w:ascii="Cambria" w:hAnsi="Cambria" w:cstheme="minorBidi"/>
          <w:sz w:val="22"/>
          <w:szCs w:val="22"/>
        </w:rPr>
      </w:pPr>
      <w:r w:rsidRPr="00FD09CF">
        <w:rPr>
          <w:rFonts w:ascii="Cambria" w:hAnsi="Cambria" w:cstheme="minorBidi"/>
          <w:sz w:val="22"/>
          <w:szCs w:val="22"/>
        </w:rPr>
        <w:t>Contrôle continu: 40% ; Examen: 60%.</w:t>
      </w:r>
    </w:p>
    <w:p w:rsidR="002400B2" w:rsidRDefault="002400B2" w:rsidP="002400B2">
      <w:pPr>
        <w:jc w:val="both"/>
        <w:rPr>
          <w:rFonts w:ascii="Cambria" w:hAnsi="Cambria"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Default="002400B2" w:rsidP="002400B2">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2400B2" w:rsidRDefault="002400B2" w:rsidP="002400B2">
      <w:pPr>
        <w:jc w:val="both"/>
      </w:pPr>
      <w:r>
        <w:t>2- J. Rivaud, Algèbre : Classes préparatoires et Université Tome 1, Exercices avec solutions, Vuibert.</w:t>
      </w:r>
    </w:p>
    <w:p w:rsidR="002400B2" w:rsidRDefault="002400B2" w:rsidP="002400B2">
      <w:pPr>
        <w:jc w:val="both"/>
      </w:pPr>
      <w:r>
        <w:t>3- N. Faddeev, I. Sominski, Recueil d’exercices d’algèbre supérieure, Edition de Moscou</w:t>
      </w:r>
    </w:p>
    <w:p w:rsidR="002400B2" w:rsidRDefault="002400B2" w:rsidP="002400B2">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2400B2" w:rsidRDefault="002400B2" w:rsidP="002400B2">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2400B2" w:rsidRDefault="002400B2" w:rsidP="002400B2">
      <w:pPr>
        <w:jc w:val="both"/>
      </w:pPr>
      <w:r>
        <w:t>6- J. Quinet, Cours élémentaire de mathématiques supérieures 1- Algèbre, Dunod.</w:t>
      </w:r>
    </w:p>
    <w:p w:rsidR="002400B2" w:rsidRDefault="002400B2" w:rsidP="002400B2">
      <w:pPr>
        <w:jc w:val="both"/>
      </w:pPr>
      <w:r>
        <w:t>7- J. Quinet, Cours élémentaire de mathématiques supérieures 2- Fonctions usuelles, Dunod.</w:t>
      </w:r>
    </w:p>
    <w:p w:rsidR="002400B2" w:rsidRDefault="002400B2" w:rsidP="002400B2">
      <w:pPr>
        <w:jc w:val="both"/>
      </w:pPr>
      <w:r>
        <w:t>8- J. Quinet, Cours élémentaire de mathématiques supérieures 3- Calcul intégral et séries, Dunod.</w:t>
      </w:r>
    </w:p>
    <w:p w:rsidR="002400B2" w:rsidRDefault="002400B2" w:rsidP="002400B2">
      <w:pPr>
        <w:jc w:val="both"/>
      </w:pPr>
      <w:r>
        <w:t>9- J. Quinet, Cours élémentaire de mathématiques supérieures 4- Equations différentielles, Dunod.</w:t>
      </w:r>
    </w:p>
    <w:p w:rsidR="002400B2" w:rsidRDefault="002400B2" w:rsidP="002400B2">
      <w:pPr>
        <w:jc w:val="both"/>
      </w:pPr>
    </w:p>
    <w:p w:rsidR="002400B2" w:rsidRDefault="002400B2" w:rsidP="002400B2">
      <w:pPr>
        <w:spacing w:after="200" w:line="276" w:lineRule="auto"/>
        <w:rPr>
          <w:rFonts w:ascii="Cambria" w:hAnsi="Cambria" w:cs="Calibri"/>
          <w:b/>
        </w:rPr>
      </w:pPr>
      <w:r>
        <w:rPr>
          <w:rFonts w:ascii="Cambria" w:hAnsi="Cambria" w:cs="Calibri"/>
          <w:b/>
        </w:rPr>
        <w:br w:type="page"/>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530E1E" w:rsidRDefault="002400B2" w:rsidP="002400B2">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mathématiques et de Physique.</w:t>
      </w:r>
    </w:p>
    <w:p w:rsidR="002400B2" w:rsidRPr="00776683" w:rsidRDefault="002400B2" w:rsidP="002400B2">
      <w:pPr>
        <w:jc w:val="both"/>
        <w:rPr>
          <w:rFonts w:asciiTheme="majorHAnsi" w:hAnsiTheme="majorHAnsi" w:cs="Calibri"/>
          <w:b/>
        </w:rPr>
      </w:pPr>
    </w:p>
    <w:p w:rsidR="002400B2" w:rsidRPr="00776683" w:rsidRDefault="002400B2" w:rsidP="002400B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2400B2" w:rsidRPr="00776683" w:rsidRDefault="002400B2" w:rsidP="002400B2">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2400B2" w:rsidRPr="00776683"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2400B2" w:rsidRPr="00776683" w:rsidRDefault="002400B2" w:rsidP="002400B2">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2400B2" w:rsidRPr="00776683" w:rsidRDefault="002400B2" w:rsidP="002400B2">
      <w:pPr>
        <w:jc w:val="both"/>
        <w:rPr>
          <w:rFonts w:asciiTheme="majorHAnsi" w:hAnsiTheme="majorHAnsi" w:cs="Arial"/>
          <w:b/>
        </w:rPr>
      </w:pPr>
    </w:p>
    <w:p w:rsidR="002400B2" w:rsidRPr="00776683" w:rsidRDefault="002400B2" w:rsidP="002400B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400B2" w:rsidRDefault="002400B2" w:rsidP="002400B2">
      <w:pPr>
        <w:jc w:val="both"/>
        <w:rPr>
          <w:rFonts w:asciiTheme="majorHAnsi" w:hAnsiTheme="majorHAnsi" w:cstheme="minorBidi"/>
        </w:rPr>
      </w:pPr>
      <w:r w:rsidRPr="00776683">
        <w:rPr>
          <w:rFonts w:asciiTheme="majorHAnsi" w:hAnsiTheme="majorHAnsi" w:cstheme="minorBidi"/>
        </w:rPr>
        <w:t>Contrôle continu: 40% ; Examen: 60%.</w:t>
      </w:r>
    </w:p>
    <w:p w:rsidR="002400B2" w:rsidRPr="00776683" w:rsidRDefault="002400B2" w:rsidP="002400B2">
      <w:pPr>
        <w:jc w:val="both"/>
        <w:rPr>
          <w:rFonts w:asciiTheme="majorHAnsi" w:hAnsiTheme="majorHAnsi" w:cstheme="minorBidi"/>
        </w:rPr>
      </w:pPr>
    </w:p>
    <w:p w:rsidR="002400B2" w:rsidRPr="00776683" w:rsidRDefault="002400B2" w:rsidP="002400B2">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2400B2" w:rsidRPr="008A50E3" w:rsidRDefault="002400B2" w:rsidP="002400B2">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2400B2" w:rsidRPr="008A50E3" w:rsidRDefault="002400B2" w:rsidP="002400B2">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2400B2" w:rsidRPr="008A50E3" w:rsidRDefault="002400B2" w:rsidP="002400B2">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2400B2" w:rsidRPr="008A50E3" w:rsidRDefault="002400B2" w:rsidP="002400B2">
      <w:pPr>
        <w:pStyle w:val="Paragraphedeliste"/>
        <w:jc w:val="both"/>
        <w:rPr>
          <w:rFonts w:ascii="Cambria" w:hAnsi="Cambria" w:cs="Calibri"/>
          <w:b/>
          <w:lang w:val="en-US"/>
        </w:rPr>
      </w:pPr>
    </w:p>
    <w:p w:rsidR="002400B2" w:rsidRPr="008A50E3" w:rsidRDefault="002400B2" w:rsidP="002400B2">
      <w:pPr>
        <w:jc w:val="center"/>
        <w:rPr>
          <w:rFonts w:ascii="Calibri" w:hAnsi="Calibri" w:cs="Calibri"/>
          <w:b/>
          <w:sz w:val="32"/>
          <w:szCs w:val="32"/>
          <w:lang w:val="en-US"/>
        </w:rPr>
      </w:pPr>
    </w:p>
    <w:p w:rsidR="002400B2" w:rsidRDefault="002400B2" w:rsidP="002400B2">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400B2" w:rsidRPr="00205206"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Default="002400B2" w:rsidP="002400B2">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2400B2" w:rsidRPr="00C335D1" w:rsidRDefault="002400B2" w:rsidP="002400B2">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2400B2" w:rsidRDefault="002400B2" w:rsidP="002400B2">
      <w:pPr>
        <w:jc w:val="both"/>
        <w:rPr>
          <w:rFonts w:asciiTheme="majorHAnsi" w:eastAsia="Times New Roman" w:hAnsiTheme="majorHAnsi" w:cs="Arial"/>
        </w:rPr>
      </w:pPr>
    </w:p>
    <w:p w:rsidR="002400B2" w:rsidRDefault="002400B2" w:rsidP="002400B2">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2400B2" w:rsidRDefault="002400B2" w:rsidP="002400B2">
      <w:pPr>
        <w:jc w:val="both"/>
        <w:rPr>
          <w:rFonts w:asciiTheme="majorHAnsi" w:hAnsiTheme="majorHAnsi"/>
          <w:sz w:val="22"/>
          <w:szCs w:val="22"/>
        </w:rPr>
      </w:pPr>
      <w:r>
        <w:rPr>
          <w:rFonts w:asciiTheme="majorHAnsi" w:hAnsiTheme="majorHAnsi"/>
          <w:sz w:val="22"/>
          <w:szCs w:val="22"/>
        </w:rPr>
        <w:t>Notions de base de mathématique et de Chimie générale.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Default="002400B2" w:rsidP="002400B2">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400B2" w:rsidRDefault="002400B2" w:rsidP="002400B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400B2" w:rsidRDefault="002400B2" w:rsidP="002400B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2400B2" w:rsidRDefault="002400B2" w:rsidP="002400B2">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2400B2" w:rsidRDefault="002400B2" w:rsidP="002400B2">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2400B2" w:rsidRDefault="002400B2" w:rsidP="002400B2">
      <w:pPr>
        <w:jc w:val="both"/>
        <w:rPr>
          <w:rFonts w:asciiTheme="majorHAnsi" w:eastAsia="TimesNewRoman" w:hAnsiTheme="majorHAnsi" w:cs="Calibri"/>
          <w:sz w:val="22"/>
          <w:szCs w:val="22"/>
          <w:lang w:eastAsia="en-US"/>
        </w:rPr>
      </w:pPr>
    </w:p>
    <w:p w:rsidR="002400B2" w:rsidRDefault="002400B2" w:rsidP="002400B2">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r>
        <w:rPr>
          <w:rFonts w:asciiTheme="majorHAnsi" w:hAnsiTheme="majorHAnsi" w:cstheme="minorBidi"/>
          <w:bCs/>
        </w:rPr>
        <w:t xml:space="preserve"> </w:t>
      </w:r>
    </w:p>
    <w:p w:rsidR="002400B2" w:rsidRDefault="002400B2" w:rsidP="002400B2">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2400B2" w:rsidRDefault="002400B2" w:rsidP="002400B2">
      <w:pPr>
        <w:jc w:val="both"/>
        <w:rPr>
          <w:rFonts w:asciiTheme="majorHAnsi" w:hAnsiTheme="majorHAnsi" w:cstheme="minorBidi"/>
          <w:sz w:val="22"/>
          <w:szCs w:val="22"/>
        </w:rPr>
      </w:pPr>
    </w:p>
    <w:p w:rsidR="002400B2" w:rsidRDefault="002400B2" w:rsidP="002400B2">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1. Ouahes, Devallez, Chimie Générale, OPU.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2. S.S. Zumdhal &amp; coll., Chimie Générale, De Boeck Université.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4. F. Vassaux, La chimie en IUT et BTS.  </w:t>
      </w:r>
    </w:p>
    <w:p w:rsidR="002400B2" w:rsidRDefault="002400B2" w:rsidP="002400B2">
      <w:pPr>
        <w:jc w:val="both"/>
        <w:rPr>
          <w:rFonts w:asciiTheme="majorHAnsi" w:hAnsiTheme="majorHAnsi"/>
          <w:sz w:val="22"/>
          <w:szCs w:val="22"/>
        </w:rPr>
      </w:pPr>
      <w:r>
        <w:rPr>
          <w:rFonts w:asciiTheme="majorHAnsi" w:hAnsiTheme="majorHAnsi"/>
          <w:sz w:val="22"/>
          <w:szCs w:val="22"/>
        </w:rPr>
        <w:t>5. A. Casalot &amp; A. Durupthy, Chimie inorganique cours 2ème cycle, Hachette.</w:t>
      </w:r>
    </w:p>
    <w:p w:rsidR="002400B2" w:rsidRDefault="002400B2" w:rsidP="002400B2">
      <w:pPr>
        <w:jc w:val="both"/>
        <w:rPr>
          <w:rFonts w:asciiTheme="majorHAnsi" w:hAnsiTheme="majorHAnsi"/>
          <w:sz w:val="22"/>
          <w:szCs w:val="22"/>
        </w:rPr>
      </w:pPr>
      <w:r>
        <w:rPr>
          <w:rFonts w:asciiTheme="majorHAnsi" w:hAnsiTheme="majorHAnsi"/>
          <w:sz w:val="22"/>
          <w:szCs w:val="22"/>
        </w:rPr>
        <w:t>6. P. Arnaud, Cours de Chimie Physique,  Ed. Dunod.</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2400B2" w:rsidRDefault="002400B2" w:rsidP="002400B2">
      <w:pPr>
        <w:jc w:val="both"/>
        <w:rPr>
          <w:sz w:val="22"/>
          <w:szCs w:val="22"/>
        </w:rPr>
      </w:pPr>
      <w:r>
        <w:rPr>
          <w:sz w:val="22"/>
          <w:szCs w:val="22"/>
        </w:rPr>
        <w:br w:type="page"/>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530E1E" w:rsidRDefault="002400B2" w:rsidP="002400B2">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mathématiques et de Physique.</w:t>
      </w:r>
    </w:p>
    <w:p w:rsidR="002400B2" w:rsidRDefault="002400B2" w:rsidP="002400B2">
      <w:pPr>
        <w:jc w:val="both"/>
        <w:rPr>
          <w:rFonts w:asciiTheme="majorHAnsi" w:hAnsiTheme="majorHAnsi" w:cstheme="minorBidi"/>
          <w:b/>
          <w:u w:val="thick" w:color="F79646" w:themeColor="accent6"/>
        </w:rPr>
      </w:pPr>
    </w:p>
    <w:p w:rsidR="002400B2" w:rsidRPr="00776683" w:rsidRDefault="002400B2" w:rsidP="002400B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400B2" w:rsidRPr="00776683" w:rsidRDefault="002400B2" w:rsidP="002400B2">
      <w:pPr>
        <w:jc w:val="both"/>
        <w:rPr>
          <w:rFonts w:asciiTheme="majorHAnsi" w:hAnsiTheme="majorHAnsi" w:cstheme="minorBidi"/>
          <w:b/>
        </w:rPr>
      </w:pPr>
    </w:p>
    <w:p w:rsidR="002400B2" w:rsidRPr="00776683" w:rsidRDefault="002400B2" w:rsidP="002400B2">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2400B2" w:rsidRDefault="002400B2" w:rsidP="002400B2">
      <w:pPr>
        <w:autoSpaceDE w:val="0"/>
        <w:autoSpaceDN w:val="0"/>
        <w:adjustRightInd w:val="0"/>
        <w:jc w:val="both"/>
        <w:rPr>
          <w:rFonts w:asciiTheme="majorHAnsi" w:eastAsiaTheme="minorHAnsi" w:hAnsiTheme="majorHAnsi" w:cs="Calibri"/>
          <w:lang w:eastAsia="en-US"/>
        </w:rPr>
      </w:pP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2400B2" w:rsidRPr="00776683" w:rsidRDefault="002400B2" w:rsidP="002400B2">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2400B2" w:rsidRPr="00776683" w:rsidRDefault="002400B2" w:rsidP="002400B2">
      <w:pPr>
        <w:jc w:val="both"/>
        <w:rPr>
          <w:rFonts w:asciiTheme="majorHAnsi" w:eastAsia="Calibri" w:hAnsiTheme="majorHAnsi" w:cs="Arial"/>
          <w:bCs/>
        </w:rPr>
      </w:pPr>
    </w:p>
    <w:p w:rsidR="002400B2" w:rsidRPr="00776683" w:rsidRDefault="002400B2" w:rsidP="002400B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400B2" w:rsidRPr="00776683" w:rsidRDefault="002400B2" w:rsidP="002400B2">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tabs>
          <w:tab w:val="left" w:pos="938"/>
        </w:tabs>
        <w:spacing w:line="276" w:lineRule="auto"/>
        <w:jc w:val="both"/>
        <w:rPr>
          <w:rFonts w:asciiTheme="majorHAnsi" w:hAnsiTheme="majorHAnsi" w:cs="Calibri"/>
          <w:b/>
        </w:rPr>
      </w:pPr>
      <w:r>
        <w:rPr>
          <w:rFonts w:asciiTheme="majorHAnsi" w:hAnsiTheme="majorHAnsi" w:cs="Calibri"/>
          <w:b/>
        </w:rPr>
        <w:tab/>
      </w: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C335D1" w:rsidRDefault="002400B2" w:rsidP="002400B2">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Chimie de base.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205206"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2400B2" w:rsidRPr="00205206" w:rsidRDefault="002400B2" w:rsidP="002400B2">
      <w:pPr>
        <w:autoSpaceDE w:val="0"/>
        <w:autoSpaceDN w:val="0"/>
        <w:adjustRightInd w:val="0"/>
        <w:rPr>
          <w:rFonts w:ascii="Cambria" w:eastAsia="TimesNewRoman" w:hAnsi="Cambria" w:cs="TimesNewRoman"/>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2400B2" w:rsidRPr="00D7147D" w:rsidRDefault="002400B2" w:rsidP="002400B2">
      <w:pPr>
        <w:jc w:val="both"/>
        <w:rPr>
          <w:rFonts w:asciiTheme="majorHAnsi" w:hAnsiTheme="majorHAnsi" w:cstheme="majorBidi"/>
          <w:color w:val="FF0000"/>
          <w:spacing w:val="3"/>
          <w:sz w:val="22"/>
          <w:szCs w:val="22"/>
        </w:rPr>
      </w:pPr>
    </w:p>
    <w:p w:rsidR="002400B2" w:rsidRPr="00B135FC" w:rsidRDefault="002400B2" w:rsidP="002400B2">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2400B2" w:rsidRPr="00B135FC" w:rsidRDefault="002400B2" w:rsidP="002400B2">
      <w:pPr>
        <w:pStyle w:val="Paragraphedeliste"/>
        <w:jc w:val="both"/>
        <w:rPr>
          <w:rFonts w:ascii="Cambria" w:hAnsi="Cambria" w:cs="Calibri"/>
          <w:b/>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400B2" w:rsidRDefault="002400B2" w:rsidP="002400B2">
      <w:pPr>
        <w:autoSpaceDE w:val="0"/>
        <w:autoSpaceDN w:val="0"/>
        <w:adjustRightInd w:val="0"/>
        <w:rPr>
          <w:rFonts w:ascii="Cambria" w:eastAsiaTheme="minorHAnsi" w:hAnsi="Cambria" w:cs="Calibri"/>
          <w:b/>
          <w:bCs/>
          <w:sz w:val="22"/>
          <w:szCs w:val="22"/>
          <w:u w:val="single" w:color="F79646" w:themeColor="accent6"/>
          <w:lang w:eastAsia="en-US"/>
        </w:rPr>
      </w:pPr>
    </w:p>
    <w:p w:rsidR="002400B2" w:rsidRPr="00E923D4" w:rsidRDefault="002400B2" w:rsidP="002400B2">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2400B2" w:rsidRPr="00E923D4" w:rsidRDefault="002400B2" w:rsidP="002400B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C335D1" w:rsidRDefault="002400B2" w:rsidP="002400B2">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2400B2" w:rsidRPr="00553F23" w:rsidRDefault="002400B2" w:rsidP="002400B2">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2400B2"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2400B2" w:rsidRDefault="002400B2" w:rsidP="002400B2">
      <w:pPr>
        <w:jc w:val="both"/>
        <w:rPr>
          <w:rFonts w:asciiTheme="majorHAnsi" w:hAnsiTheme="majorHAnsi" w:cstheme="majorBidi"/>
          <w:spacing w:val="3"/>
        </w:rPr>
      </w:pPr>
    </w:p>
    <w:p w:rsidR="002400B2" w:rsidRPr="006E21E1" w:rsidRDefault="002400B2" w:rsidP="002400B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2400B2" w:rsidRPr="00E923D4" w:rsidRDefault="002400B2" w:rsidP="002400B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2400B2" w:rsidRPr="006E21E1" w:rsidRDefault="002400B2" w:rsidP="002400B2">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2400B2" w:rsidRPr="006E21E1" w:rsidRDefault="002400B2" w:rsidP="002400B2">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2400B2" w:rsidRPr="006E21E1" w:rsidRDefault="002400B2" w:rsidP="002400B2">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400B2" w:rsidRDefault="002400B2" w:rsidP="002400B2">
      <w:pPr>
        <w:jc w:val="both"/>
        <w:rPr>
          <w:rFonts w:asciiTheme="majorHAnsi" w:hAnsiTheme="majorHAnsi" w:cstheme="majorBidi"/>
          <w:spacing w:val="3"/>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400B2" w:rsidRDefault="002400B2" w:rsidP="002400B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400B2" w:rsidRDefault="002400B2" w:rsidP="002400B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2400B2" w:rsidRPr="008B179F" w:rsidRDefault="002400B2" w:rsidP="002400B2">
      <w:pPr>
        <w:spacing w:line="276" w:lineRule="auto"/>
        <w:jc w:val="both"/>
        <w:rPr>
          <w:rFonts w:asciiTheme="majorHAnsi" w:hAnsiTheme="majorHAnsi" w:cs="Calibri"/>
          <w:b/>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2400B2" w:rsidRPr="00553F23" w:rsidRDefault="002400B2" w:rsidP="002400B2">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2400B2" w:rsidRPr="00553F23" w:rsidRDefault="002400B2" w:rsidP="002400B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2400B2" w:rsidRPr="00553F23" w:rsidRDefault="002400B2" w:rsidP="002400B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400B2" w:rsidRPr="00553F23" w:rsidRDefault="002400B2" w:rsidP="002400B2">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2400B2" w:rsidRPr="00892FD5" w:rsidRDefault="002400B2" w:rsidP="002400B2">
      <w:pPr>
        <w:jc w:val="both"/>
        <w:rPr>
          <w:rFonts w:asciiTheme="majorHAnsi" w:eastAsia="Calibri" w:hAnsiTheme="majorHAnsi" w:cs="Arial"/>
          <w:bCs/>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2400B2" w:rsidRDefault="002400B2" w:rsidP="002400B2">
      <w:pPr>
        <w:pStyle w:val="Paragraphedeliste"/>
        <w:jc w:val="both"/>
        <w:rPr>
          <w:rFonts w:ascii="Cambria" w:hAnsi="Cambria"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2400B2" w:rsidRPr="004D1E4D" w:rsidRDefault="002400B2" w:rsidP="002400B2">
      <w:pPr>
        <w:spacing w:after="200" w:line="276" w:lineRule="auto"/>
        <w:rPr>
          <w:rFonts w:ascii="Cambria" w:hAnsi="Cambria"/>
          <w:sz w:val="22"/>
          <w:szCs w:val="22"/>
          <w:lang w:val="en-US"/>
        </w:rPr>
      </w:pPr>
      <w:r w:rsidRPr="004D1E4D">
        <w:rPr>
          <w:rFonts w:ascii="Cambria" w:hAnsi="Cambria"/>
          <w:sz w:val="22"/>
          <w:szCs w:val="22"/>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2400B2" w:rsidRPr="00064136" w:rsidRDefault="002400B2" w:rsidP="002400B2">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2400B2" w:rsidRPr="00064136" w:rsidRDefault="002400B2" w:rsidP="002400B2">
      <w:pPr>
        <w:autoSpaceDE w:val="0"/>
        <w:autoSpaceDN w:val="0"/>
        <w:adjustRightInd w:val="0"/>
        <w:jc w:val="both"/>
        <w:rPr>
          <w:rFonts w:ascii="Cambria" w:hAnsi="Cambria" w:cstheme="majorBidi"/>
          <w:color w:val="000000"/>
          <w:sz w:val="22"/>
          <w:szCs w:val="22"/>
        </w:rPr>
      </w:pPr>
    </w:p>
    <w:p w:rsidR="002400B2" w:rsidRPr="00064136"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2400B2" w:rsidRPr="00064136" w:rsidRDefault="002400B2" w:rsidP="002400B2">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2400B2" w:rsidRPr="00064136" w:rsidRDefault="002400B2" w:rsidP="002400B2">
      <w:pPr>
        <w:autoSpaceDE w:val="0"/>
        <w:autoSpaceDN w:val="0"/>
        <w:adjustRightInd w:val="0"/>
        <w:jc w:val="both"/>
        <w:rPr>
          <w:rFonts w:ascii="Cambria" w:hAnsi="Cambria" w:cs="Cambria"/>
          <w:color w:val="000000"/>
          <w:sz w:val="22"/>
          <w:szCs w:val="22"/>
        </w:rPr>
      </w:pPr>
    </w:p>
    <w:p w:rsidR="002400B2" w:rsidRPr="00064136"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400B2" w:rsidRPr="00064136" w:rsidRDefault="002400B2" w:rsidP="002400B2">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2400B2" w:rsidRPr="00064136" w:rsidRDefault="002400B2" w:rsidP="002400B2">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2400B2" w:rsidRPr="00064136" w:rsidRDefault="002400B2" w:rsidP="002400B2">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2400B2" w:rsidRPr="00B61B19" w:rsidRDefault="002400B2" w:rsidP="002400B2">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2400B2" w:rsidRPr="00064136" w:rsidRDefault="002400B2" w:rsidP="002400B2">
      <w:pPr>
        <w:autoSpaceDE w:val="0"/>
        <w:autoSpaceDN w:val="0"/>
        <w:adjustRightInd w:val="0"/>
        <w:jc w:val="both"/>
        <w:rPr>
          <w:rFonts w:ascii="Cambria" w:hAnsi="Cambria" w:cstheme="majorBidi"/>
          <w:color w:val="000000"/>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2400B2" w:rsidRPr="00064136" w:rsidRDefault="002400B2" w:rsidP="002400B2">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2400B2" w:rsidRPr="00064136" w:rsidRDefault="002400B2" w:rsidP="002400B2">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2400B2" w:rsidRPr="00064136" w:rsidRDefault="002400B2" w:rsidP="002400B2">
      <w:pPr>
        <w:jc w:val="both"/>
        <w:rPr>
          <w:rFonts w:ascii="Cambria" w:hAnsi="Cambria"/>
          <w:sz w:val="22"/>
          <w:szCs w:val="22"/>
          <w:shd w:val="clear" w:color="auto" w:fill="FFFFFF"/>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2400B2" w:rsidRPr="00064136" w:rsidRDefault="002400B2" w:rsidP="002400B2">
      <w:pPr>
        <w:jc w:val="both"/>
        <w:rPr>
          <w:rFonts w:ascii="Cambria" w:hAnsi="Cambria"/>
          <w:sz w:val="22"/>
          <w:szCs w:val="22"/>
        </w:rPr>
      </w:pPr>
    </w:p>
    <w:p w:rsidR="002400B2"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2400B2" w:rsidRPr="00064136" w:rsidRDefault="002400B2" w:rsidP="002400B2">
      <w:pPr>
        <w:jc w:val="both"/>
        <w:rPr>
          <w:rFonts w:ascii="Cambria" w:hAnsi="Cambria"/>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FD4E8E" w:rsidRDefault="002400B2" w:rsidP="002400B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2400B2" w:rsidRPr="00FD4E8E" w:rsidRDefault="002400B2" w:rsidP="002400B2">
      <w:pPr>
        <w:jc w:val="both"/>
        <w:rPr>
          <w:rFonts w:asciiTheme="majorHAnsi" w:hAnsiTheme="majorHAnsi" w:cs="Calibri"/>
          <w:b/>
          <w:sz w:val="22"/>
          <w:szCs w:val="22"/>
          <w:u w:val="thick" w:color="F79646" w:themeColor="accent6"/>
        </w:rPr>
      </w:pPr>
    </w:p>
    <w:p w:rsidR="002400B2" w:rsidRPr="00FD4E8E" w:rsidRDefault="002400B2" w:rsidP="002400B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2400B2" w:rsidRPr="00FD4E8E" w:rsidRDefault="002400B2" w:rsidP="002400B2">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2400B2" w:rsidRPr="00FD4E8E" w:rsidRDefault="002400B2" w:rsidP="002400B2">
      <w:pPr>
        <w:jc w:val="both"/>
        <w:rPr>
          <w:rFonts w:asciiTheme="majorHAnsi" w:hAnsiTheme="majorHAnsi" w:cstheme="minorBidi"/>
          <w:sz w:val="22"/>
          <w:szCs w:val="22"/>
        </w:rPr>
      </w:pPr>
    </w:p>
    <w:p w:rsidR="002400B2" w:rsidRPr="00FD4E8E" w:rsidRDefault="002400B2" w:rsidP="002400B2">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400B2" w:rsidRPr="00FD4E8E" w:rsidRDefault="002400B2" w:rsidP="002400B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400B2" w:rsidRPr="00FD4E8E" w:rsidTr="00E518E5">
        <w:trPr>
          <w:jc w:val="center"/>
        </w:trPr>
        <w:tc>
          <w:tcPr>
            <w:tcW w:w="3781" w:type="dxa"/>
          </w:tcPr>
          <w:p w:rsidR="002400B2" w:rsidRPr="00FD4E8E" w:rsidRDefault="002400B2" w:rsidP="002400B2">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2400B2" w:rsidRPr="00FD4E8E" w:rsidRDefault="002400B2" w:rsidP="002400B2">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2400B2" w:rsidRPr="00FD4E8E" w:rsidTr="00E518E5">
        <w:trPr>
          <w:jc w:val="center"/>
        </w:trPr>
        <w:tc>
          <w:tcPr>
            <w:tcW w:w="3781" w:type="dxa"/>
          </w:tcPr>
          <w:p w:rsidR="002400B2" w:rsidRPr="00FD4E8E" w:rsidRDefault="002400B2" w:rsidP="002400B2">
            <w:pPr>
              <w:jc w:val="both"/>
              <w:rPr>
                <w:rFonts w:asciiTheme="majorHAnsi" w:hAnsiTheme="majorHAnsi"/>
              </w:rPr>
            </w:pPr>
            <w:r w:rsidRPr="00FD4E8E">
              <w:rPr>
                <w:rFonts w:asciiTheme="majorHAnsi" w:hAnsiTheme="majorHAnsi"/>
              </w:rPr>
              <w:t>Le changement climatique</w:t>
            </w:r>
          </w:p>
          <w:p w:rsidR="002400B2" w:rsidRPr="00FD4E8E" w:rsidRDefault="002400B2" w:rsidP="002400B2">
            <w:pPr>
              <w:jc w:val="both"/>
              <w:rPr>
                <w:rFonts w:asciiTheme="majorHAnsi" w:hAnsiTheme="majorHAnsi"/>
              </w:rPr>
            </w:pPr>
            <w:r w:rsidRPr="00FD4E8E">
              <w:rPr>
                <w:rFonts w:asciiTheme="majorHAnsi" w:hAnsiTheme="majorHAnsi"/>
              </w:rPr>
              <w:t>La pollution</w:t>
            </w:r>
          </w:p>
          <w:p w:rsidR="002400B2" w:rsidRPr="00FD4E8E" w:rsidRDefault="002400B2" w:rsidP="002400B2">
            <w:pPr>
              <w:jc w:val="both"/>
              <w:rPr>
                <w:rFonts w:asciiTheme="majorHAnsi" w:hAnsiTheme="majorHAnsi"/>
              </w:rPr>
            </w:pPr>
            <w:r w:rsidRPr="00FD4E8E">
              <w:rPr>
                <w:rFonts w:asciiTheme="majorHAnsi" w:hAnsiTheme="majorHAnsi"/>
              </w:rPr>
              <w:t>La voiture électrique</w:t>
            </w:r>
          </w:p>
          <w:p w:rsidR="002400B2" w:rsidRPr="00FD4E8E" w:rsidRDefault="002400B2" w:rsidP="002400B2">
            <w:pPr>
              <w:jc w:val="both"/>
              <w:rPr>
                <w:rFonts w:asciiTheme="majorHAnsi" w:hAnsiTheme="majorHAnsi"/>
              </w:rPr>
            </w:pPr>
            <w:r w:rsidRPr="00FD4E8E">
              <w:rPr>
                <w:rFonts w:asciiTheme="majorHAnsi" w:hAnsiTheme="majorHAnsi"/>
              </w:rPr>
              <w:t>Les robots</w:t>
            </w:r>
          </w:p>
          <w:p w:rsidR="002400B2" w:rsidRPr="00FD4E8E" w:rsidRDefault="002400B2" w:rsidP="002400B2">
            <w:pPr>
              <w:jc w:val="both"/>
              <w:rPr>
                <w:rFonts w:asciiTheme="majorHAnsi" w:hAnsiTheme="majorHAnsi"/>
              </w:rPr>
            </w:pPr>
            <w:r w:rsidRPr="00FD4E8E">
              <w:rPr>
                <w:rFonts w:asciiTheme="majorHAnsi" w:hAnsiTheme="majorHAnsi"/>
              </w:rPr>
              <w:t>L’intelligence artificielle</w:t>
            </w:r>
          </w:p>
          <w:p w:rsidR="002400B2" w:rsidRPr="00FD4E8E" w:rsidRDefault="002400B2" w:rsidP="002400B2">
            <w:pPr>
              <w:jc w:val="both"/>
              <w:rPr>
                <w:rFonts w:asciiTheme="majorHAnsi" w:hAnsiTheme="majorHAnsi"/>
              </w:rPr>
            </w:pPr>
            <w:r w:rsidRPr="00FD4E8E">
              <w:rPr>
                <w:rFonts w:asciiTheme="majorHAnsi" w:hAnsiTheme="majorHAnsi"/>
              </w:rPr>
              <w:t>Le prix Nobel</w:t>
            </w:r>
          </w:p>
          <w:p w:rsidR="002400B2" w:rsidRPr="00FD4E8E" w:rsidRDefault="002400B2" w:rsidP="002400B2">
            <w:pPr>
              <w:jc w:val="both"/>
              <w:rPr>
                <w:rFonts w:asciiTheme="majorHAnsi" w:hAnsiTheme="majorHAnsi"/>
              </w:rPr>
            </w:pPr>
            <w:r w:rsidRPr="00FD4E8E">
              <w:rPr>
                <w:rFonts w:asciiTheme="majorHAnsi" w:hAnsiTheme="majorHAnsi"/>
              </w:rPr>
              <w:t>Les jeux olympiques</w:t>
            </w:r>
          </w:p>
          <w:p w:rsidR="002400B2" w:rsidRPr="00FD4E8E" w:rsidRDefault="002400B2" w:rsidP="002400B2">
            <w:pPr>
              <w:jc w:val="both"/>
              <w:rPr>
                <w:rFonts w:asciiTheme="majorHAnsi" w:hAnsiTheme="majorHAnsi"/>
              </w:rPr>
            </w:pPr>
            <w:r w:rsidRPr="00FD4E8E">
              <w:rPr>
                <w:rFonts w:asciiTheme="majorHAnsi" w:hAnsiTheme="majorHAnsi"/>
              </w:rPr>
              <w:t>Le sport à l’école</w:t>
            </w:r>
          </w:p>
          <w:p w:rsidR="002400B2" w:rsidRPr="00FD4E8E" w:rsidRDefault="002400B2" w:rsidP="002400B2">
            <w:pPr>
              <w:jc w:val="both"/>
              <w:rPr>
                <w:rFonts w:asciiTheme="majorHAnsi" w:hAnsiTheme="majorHAnsi"/>
              </w:rPr>
            </w:pPr>
            <w:r w:rsidRPr="00FD4E8E">
              <w:rPr>
                <w:rFonts w:asciiTheme="majorHAnsi" w:hAnsiTheme="majorHAnsi"/>
              </w:rPr>
              <w:t>Le Sahara</w:t>
            </w:r>
          </w:p>
          <w:p w:rsidR="002400B2" w:rsidRPr="00FD4E8E" w:rsidRDefault="002400B2" w:rsidP="002400B2">
            <w:pPr>
              <w:jc w:val="both"/>
              <w:rPr>
                <w:rFonts w:asciiTheme="majorHAnsi" w:hAnsiTheme="majorHAnsi"/>
              </w:rPr>
            </w:pPr>
            <w:r w:rsidRPr="00FD4E8E">
              <w:rPr>
                <w:rFonts w:asciiTheme="majorHAnsi" w:hAnsiTheme="majorHAnsi"/>
              </w:rPr>
              <w:t>La monnaie</w:t>
            </w:r>
          </w:p>
          <w:p w:rsidR="002400B2" w:rsidRPr="00FD4E8E" w:rsidRDefault="002400B2" w:rsidP="002400B2">
            <w:pPr>
              <w:jc w:val="both"/>
              <w:rPr>
                <w:rFonts w:asciiTheme="majorHAnsi" w:hAnsiTheme="majorHAnsi"/>
              </w:rPr>
            </w:pPr>
            <w:r w:rsidRPr="00FD4E8E">
              <w:rPr>
                <w:rFonts w:asciiTheme="majorHAnsi" w:hAnsiTheme="majorHAnsi"/>
              </w:rPr>
              <w:t>Le travail à la chaîne</w:t>
            </w:r>
          </w:p>
          <w:p w:rsidR="002400B2" w:rsidRPr="00FD4E8E" w:rsidRDefault="002400B2" w:rsidP="002400B2">
            <w:pPr>
              <w:jc w:val="both"/>
              <w:rPr>
                <w:rFonts w:asciiTheme="majorHAnsi" w:hAnsiTheme="majorHAnsi"/>
              </w:rPr>
            </w:pPr>
            <w:r w:rsidRPr="00FD4E8E">
              <w:rPr>
                <w:rFonts w:asciiTheme="majorHAnsi" w:hAnsiTheme="majorHAnsi"/>
              </w:rPr>
              <w:t>L’écologie</w:t>
            </w:r>
          </w:p>
          <w:p w:rsidR="002400B2" w:rsidRPr="00FD4E8E" w:rsidRDefault="002400B2" w:rsidP="002400B2">
            <w:pPr>
              <w:jc w:val="both"/>
              <w:rPr>
                <w:rFonts w:asciiTheme="majorHAnsi" w:hAnsiTheme="majorHAnsi"/>
              </w:rPr>
            </w:pPr>
            <w:r w:rsidRPr="00FD4E8E">
              <w:rPr>
                <w:rFonts w:asciiTheme="majorHAnsi" w:hAnsiTheme="majorHAnsi"/>
              </w:rPr>
              <w:t>Les nanotechnologies</w:t>
            </w:r>
          </w:p>
          <w:p w:rsidR="002400B2" w:rsidRPr="00FD4E8E" w:rsidRDefault="002400B2" w:rsidP="002400B2">
            <w:pPr>
              <w:jc w:val="both"/>
              <w:rPr>
                <w:rFonts w:asciiTheme="majorHAnsi" w:hAnsiTheme="majorHAnsi"/>
              </w:rPr>
            </w:pPr>
            <w:r w:rsidRPr="00FD4E8E">
              <w:rPr>
                <w:rFonts w:asciiTheme="majorHAnsi" w:hAnsiTheme="majorHAnsi"/>
              </w:rPr>
              <w:t>La fibre optique</w:t>
            </w:r>
          </w:p>
          <w:p w:rsidR="002400B2" w:rsidRPr="00FD4E8E" w:rsidRDefault="002400B2" w:rsidP="002400B2">
            <w:pPr>
              <w:jc w:val="both"/>
              <w:rPr>
                <w:rFonts w:asciiTheme="majorHAnsi" w:hAnsiTheme="majorHAnsi"/>
              </w:rPr>
            </w:pPr>
            <w:r w:rsidRPr="00FD4E8E">
              <w:rPr>
                <w:rFonts w:asciiTheme="majorHAnsi" w:hAnsiTheme="majorHAnsi"/>
              </w:rPr>
              <w:t>Le métier d’ingénieur</w:t>
            </w:r>
          </w:p>
          <w:p w:rsidR="002400B2" w:rsidRPr="00FD4E8E" w:rsidRDefault="002400B2" w:rsidP="002400B2">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2400B2" w:rsidRPr="00FD4E8E" w:rsidRDefault="002400B2" w:rsidP="002400B2">
            <w:pPr>
              <w:jc w:val="both"/>
              <w:rPr>
                <w:rFonts w:asciiTheme="majorHAnsi" w:hAnsiTheme="majorHAnsi"/>
              </w:rPr>
            </w:pPr>
            <w:r w:rsidRPr="00FD4E8E">
              <w:rPr>
                <w:rFonts w:asciiTheme="majorHAnsi" w:hAnsiTheme="majorHAnsi"/>
              </w:rPr>
              <w:t>Efficacité énergétique</w:t>
            </w:r>
          </w:p>
          <w:p w:rsidR="002400B2" w:rsidRPr="00FD4E8E" w:rsidRDefault="002400B2" w:rsidP="002400B2">
            <w:pPr>
              <w:jc w:val="both"/>
              <w:rPr>
                <w:rFonts w:asciiTheme="majorHAnsi" w:hAnsiTheme="majorHAnsi"/>
              </w:rPr>
            </w:pPr>
            <w:r w:rsidRPr="00FD4E8E">
              <w:rPr>
                <w:rFonts w:asciiTheme="majorHAnsi" w:hAnsiTheme="majorHAnsi"/>
              </w:rPr>
              <w:t>L’immeuble intelligent</w:t>
            </w:r>
          </w:p>
          <w:p w:rsidR="002400B2" w:rsidRPr="00FD4E8E" w:rsidRDefault="002400B2" w:rsidP="002400B2">
            <w:pPr>
              <w:jc w:val="both"/>
              <w:rPr>
                <w:rFonts w:asciiTheme="majorHAnsi" w:hAnsiTheme="majorHAnsi"/>
              </w:rPr>
            </w:pPr>
            <w:r w:rsidRPr="00FD4E8E">
              <w:rPr>
                <w:rFonts w:asciiTheme="majorHAnsi" w:hAnsiTheme="majorHAnsi"/>
              </w:rPr>
              <w:t>L’énergie éolienne</w:t>
            </w:r>
          </w:p>
          <w:p w:rsidR="002400B2" w:rsidRPr="00FD4E8E" w:rsidRDefault="002400B2" w:rsidP="002400B2">
            <w:pPr>
              <w:jc w:val="both"/>
              <w:rPr>
                <w:rFonts w:asciiTheme="majorHAnsi" w:eastAsia="Calibri" w:hAnsiTheme="majorHAnsi" w:cs="Arial"/>
                <w:bCs/>
              </w:rPr>
            </w:pPr>
            <w:r w:rsidRPr="00FD4E8E">
              <w:rPr>
                <w:rFonts w:asciiTheme="majorHAnsi" w:hAnsiTheme="majorHAnsi"/>
              </w:rPr>
              <w:t>L’énergie solaire</w:t>
            </w:r>
          </w:p>
        </w:tc>
        <w:tc>
          <w:tcPr>
            <w:tcW w:w="5795" w:type="dxa"/>
          </w:tcPr>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accords.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exclamative.</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 xml:space="preserve"> …</w:t>
            </w:r>
          </w:p>
          <w:p w:rsidR="002400B2" w:rsidRPr="00FD4E8E" w:rsidRDefault="002400B2" w:rsidP="002400B2">
            <w:pPr>
              <w:jc w:val="both"/>
              <w:rPr>
                <w:rFonts w:asciiTheme="majorHAnsi" w:eastAsia="Calibri" w:hAnsiTheme="majorHAnsi" w:cs="Arial"/>
                <w:bCs/>
              </w:rPr>
            </w:pPr>
          </w:p>
        </w:tc>
      </w:tr>
    </w:tbl>
    <w:p w:rsidR="002400B2" w:rsidRPr="00FD4E8E" w:rsidRDefault="002400B2" w:rsidP="002400B2">
      <w:pPr>
        <w:jc w:val="both"/>
        <w:rPr>
          <w:rFonts w:asciiTheme="majorHAnsi" w:eastAsia="Calibri" w:hAnsiTheme="majorHAnsi" w:cs="Arial"/>
          <w:bCs/>
          <w:sz w:val="22"/>
          <w:szCs w:val="22"/>
        </w:rPr>
      </w:pPr>
    </w:p>
    <w:p w:rsidR="002400B2" w:rsidRPr="00FD4E8E" w:rsidRDefault="002400B2" w:rsidP="002400B2">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2400B2" w:rsidRPr="00FD4E8E" w:rsidRDefault="002400B2" w:rsidP="002400B2">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2400B2" w:rsidRDefault="002400B2" w:rsidP="002400B2">
      <w:pPr>
        <w:pStyle w:val="Paragraphedeliste"/>
        <w:jc w:val="both"/>
        <w:rPr>
          <w:rFonts w:asciiTheme="majorHAnsi" w:hAnsiTheme="majorHAnsi" w:cs="Calibri"/>
          <w:b/>
          <w:sz w:val="22"/>
          <w:szCs w:val="22"/>
        </w:rPr>
      </w:pPr>
    </w:p>
    <w:p w:rsidR="002400B2" w:rsidRPr="00FD4E8E" w:rsidRDefault="002400B2" w:rsidP="002400B2">
      <w:pPr>
        <w:pStyle w:val="Paragraphedeliste"/>
        <w:jc w:val="both"/>
        <w:rPr>
          <w:rFonts w:asciiTheme="majorHAnsi" w:hAnsiTheme="majorHAnsi" w:cs="Calibri"/>
          <w:b/>
          <w:sz w:val="22"/>
          <w:szCs w:val="22"/>
        </w:rPr>
      </w:pPr>
    </w:p>
    <w:p w:rsidR="002400B2" w:rsidRPr="00FD4E8E" w:rsidRDefault="002400B2" w:rsidP="002400B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2400B2" w:rsidRDefault="002400B2" w:rsidP="002400B2">
      <w:pPr>
        <w:pStyle w:val="Paragraphedeliste"/>
        <w:jc w:val="both"/>
        <w:rPr>
          <w:rFonts w:ascii="Cambria" w:hAnsi="Cambria" w:cs="Calibri"/>
          <w:b/>
        </w:rPr>
      </w:pP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4D1E4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2400B2" w:rsidRPr="00364CF9"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2400B2" w:rsidRDefault="002400B2" w:rsidP="002400B2">
      <w:pPr>
        <w:jc w:val="both"/>
        <w:rPr>
          <w:rFonts w:asciiTheme="majorHAnsi" w:hAnsiTheme="majorHAnsi" w:cs="Calibri"/>
          <w:b/>
          <w:sz w:val="22"/>
          <w:szCs w:val="22"/>
          <w:u w:val="thick" w:color="F79646" w:themeColor="accent6"/>
          <w:lang w:val="en-US"/>
        </w:rPr>
      </w:pPr>
    </w:p>
    <w:p w:rsidR="002400B2" w:rsidRPr="003556C3" w:rsidRDefault="002400B2" w:rsidP="002400B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2400B2" w:rsidRPr="003556C3" w:rsidRDefault="002400B2" w:rsidP="002400B2">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2400B2" w:rsidRPr="003556C3" w:rsidRDefault="002400B2" w:rsidP="002400B2">
      <w:pPr>
        <w:jc w:val="both"/>
        <w:rPr>
          <w:rFonts w:asciiTheme="majorHAnsi" w:hAnsiTheme="majorHAnsi" w:cs="Calibri"/>
          <w:b/>
          <w:sz w:val="22"/>
          <w:szCs w:val="22"/>
          <w:u w:val="thick" w:color="F79646" w:themeColor="accent6"/>
          <w:lang w:val="en-US"/>
        </w:rPr>
      </w:pPr>
    </w:p>
    <w:p w:rsidR="002400B2" w:rsidRPr="003556C3" w:rsidRDefault="002400B2" w:rsidP="002400B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2400B2" w:rsidRPr="003556C3" w:rsidRDefault="002400B2" w:rsidP="002400B2">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2400B2" w:rsidRPr="003556C3" w:rsidRDefault="002400B2" w:rsidP="002400B2">
      <w:pPr>
        <w:jc w:val="both"/>
        <w:rPr>
          <w:rFonts w:asciiTheme="majorHAnsi" w:hAnsiTheme="majorHAnsi" w:cstheme="minorBidi"/>
          <w:b/>
          <w:sz w:val="22"/>
          <w:szCs w:val="22"/>
          <w:lang w:val="en-US"/>
        </w:rPr>
      </w:pPr>
    </w:p>
    <w:p w:rsidR="002400B2" w:rsidRPr="003556C3" w:rsidRDefault="002400B2" w:rsidP="002400B2">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400B2" w:rsidRPr="00805279" w:rsidRDefault="002400B2" w:rsidP="002400B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400B2" w:rsidRPr="00A609D4" w:rsidTr="00E518E5">
        <w:trPr>
          <w:jc w:val="center"/>
        </w:trPr>
        <w:tc>
          <w:tcPr>
            <w:tcW w:w="3235" w:type="dxa"/>
            <w:vAlign w:val="center"/>
          </w:tcPr>
          <w:p w:rsidR="002400B2" w:rsidRPr="00805279" w:rsidRDefault="002400B2" w:rsidP="002400B2">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2400B2" w:rsidRPr="00805279" w:rsidRDefault="002400B2" w:rsidP="002400B2">
            <w:pPr>
              <w:jc w:val="both"/>
              <w:rPr>
                <w:rFonts w:asciiTheme="majorHAnsi" w:hAnsiTheme="majorHAnsi"/>
                <w:b/>
                <w:bCs/>
                <w:lang w:val="en-US"/>
              </w:rPr>
            </w:pPr>
            <w:r w:rsidRPr="00805279">
              <w:rPr>
                <w:rFonts w:asciiTheme="majorHAnsi" w:hAnsiTheme="majorHAnsi"/>
                <w:b/>
                <w:bCs/>
                <w:lang w:val="en-US"/>
              </w:rPr>
              <w:t>Examples of Word Study: Patterns</w:t>
            </w:r>
          </w:p>
        </w:tc>
      </w:tr>
      <w:tr w:rsidR="002400B2" w:rsidRPr="00A609D4" w:rsidTr="00E518E5">
        <w:trPr>
          <w:jc w:val="center"/>
        </w:trPr>
        <w:tc>
          <w:tcPr>
            <w:tcW w:w="3235" w:type="dxa"/>
          </w:tcPr>
          <w:p w:rsidR="002400B2" w:rsidRPr="00805279" w:rsidRDefault="002400B2" w:rsidP="002400B2">
            <w:pPr>
              <w:jc w:val="both"/>
              <w:rPr>
                <w:rFonts w:asciiTheme="majorHAnsi" w:hAnsiTheme="majorHAnsi"/>
                <w:lang w:val="en-US"/>
              </w:rPr>
            </w:pPr>
            <w:r w:rsidRPr="00805279">
              <w:rPr>
                <w:rFonts w:asciiTheme="majorHAnsi" w:hAnsiTheme="majorHAnsi"/>
                <w:lang w:val="en-US"/>
              </w:rPr>
              <w:t>Iron and Steel</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Heat Treatment of Steel.</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Lubrification of Bearings.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Lathe.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Welding.</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Steam Boilers.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Steam Locomotives.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Condensation and Condensers.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Centrifugal Governors.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Impulse Turbines.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Petro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Carburation System.</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Jet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Turbo-Prop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Aerofoil.</w:t>
            </w:r>
          </w:p>
        </w:tc>
        <w:tc>
          <w:tcPr>
            <w:tcW w:w="4788" w:type="dxa"/>
          </w:tcPr>
          <w:p w:rsidR="002400B2" w:rsidRPr="00805279" w:rsidRDefault="002400B2" w:rsidP="002400B2">
            <w:pPr>
              <w:jc w:val="both"/>
              <w:rPr>
                <w:rFonts w:asciiTheme="majorHAnsi" w:hAnsiTheme="majorHAnsi"/>
                <w:lang w:val="en-US"/>
              </w:rPr>
            </w:pPr>
            <w:r w:rsidRPr="00805279">
              <w:rPr>
                <w:rFonts w:asciiTheme="majorHAnsi" w:hAnsiTheme="majorHAnsi"/>
                <w:lang w:val="en-US"/>
              </w:rPr>
              <w:t>Make + Noun + Adjective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Quantity, Contents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Enable, Allow, Make, etc. + Infinitive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Comparative, Maximum and Minimum</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Use of Will, Can and May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Prevention, Protection, etc., Classification</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Impersonal Passive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Passive Verb + By + Noun (agent)</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Too Much or Too Little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Instructions (Imperative)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Requirements and Necessity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Means (by + Noun or –ing)</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Time Statements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Function, Duty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Alternatives</w:t>
            </w:r>
          </w:p>
        </w:tc>
      </w:tr>
    </w:tbl>
    <w:p w:rsidR="002400B2" w:rsidRPr="00805279" w:rsidRDefault="002400B2" w:rsidP="002400B2">
      <w:pPr>
        <w:jc w:val="both"/>
        <w:rPr>
          <w:rFonts w:asciiTheme="majorHAnsi" w:hAnsiTheme="majorHAnsi"/>
          <w:sz w:val="22"/>
          <w:szCs w:val="22"/>
          <w:lang w:val="en-US"/>
        </w:rPr>
      </w:pPr>
    </w:p>
    <w:p w:rsidR="002400B2" w:rsidRPr="00805279" w:rsidRDefault="002400B2" w:rsidP="002400B2">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2400B2" w:rsidRPr="00805279" w:rsidRDefault="002400B2" w:rsidP="002400B2">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2400B2" w:rsidRPr="00805279" w:rsidRDefault="002400B2" w:rsidP="002400B2">
      <w:pPr>
        <w:pStyle w:val="Paragraphedeliste"/>
        <w:jc w:val="both"/>
        <w:rPr>
          <w:rFonts w:asciiTheme="majorHAnsi" w:hAnsiTheme="majorHAnsi" w:cs="Calibri"/>
          <w:b/>
          <w:sz w:val="22"/>
          <w:szCs w:val="22"/>
        </w:rPr>
      </w:pPr>
    </w:p>
    <w:p w:rsidR="002400B2" w:rsidRPr="00805279" w:rsidRDefault="002400B2" w:rsidP="002400B2">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2400B2" w:rsidRPr="00805279" w:rsidRDefault="002400B2" w:rsidP="002400B2">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2400B2" w:rsidRPr="00805279" w:rsidRDefault="002400B2" w:rsidP="002400B2">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2400B2" w:rsidRPr="00805279" w:rsidRDefault="002400B2" w:rsidP="002400B2">
      <w:pPr>
        <w:pStyle w:val="Paragraphedeliste"/>
        <w:numPr>
          <w:ilvl w:val="0"/>
          <w:numId w:val="47"/>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2400B2" w:rsidRDefault="002400B2" w:rsidP="002400B2">
      <w:pPr>
        <w:spacing w:line="276" w:lineRule="auto"/>
        <w:jc w:val="both"/>
        <w:rPr>
          <w:rFonts w:asciiTheme="majorHAnsi" w:hAnsiTheme="majorHAnsi" w:cs="Calibri"/>
          <w:b/>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Pr="00AA2424" w:rsidRDefault="002400B2" w:rsidP="002400B2">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2400B2" w:rsidRPr="00AA2424" w:rsidRDefault="002400B2" w:rsidP="002400B2">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2400B2" w:rsidRPr="00892FD5" w:rsidRDefault="002400B2" w:rsidP="002400B2">
      <w:pPr>
        <w:jc w:val="both"/>
        <w:rPr>
          <w:rFonts w:asciiTheme="majorHAnsi" w:eastAsia="Calibri" w:hAnsiTheme="majorHAnsi" w:cs="Arial"/>
          <w:bCs/>
        </w:rPr>
      </w:pPr>
    </w:p>
    <w:p w:rsidR="002400B2" w:rsidRPr="00043611" w:rsidRDefault="002400B2" w:rsidP="002400B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jc w:val="both"/>
        <w:rPr>
          <w:rFonts w:ascii="Cambria" w:hAnsi="Cambria" w:cstheme="minorBidi"/>
          <w:sz w:val="22"/>
          <w:szCs w:val="22"/>
        </w:rPr>
      </w:pPr>
      <w:r w:rsidRPr="00553F23">
        <w:rPr>
          <w:rFonts w:ascii="Cambria" w:hAnsi="Cambria" w:cstheme="minorBidi"/>
          <w:sz w:val="22"/>
          <w:szCs w:val="22"/>
        </w:rPr>
        <w:t>Contrôle continu: 40% ; Examen: 60%.</w:t>
      </w:r>
    </w:p>
    <w:p w:rsidR="002400B2" w:rsidRDefault="002400B2" w:rsidP="002400B2">
      <w:pPr>
        <w:jc w:val="both"/>
        <w:rPr>
          <w:rFonts w:ascii="Cambria" w:hAnsi="Cambria" w:cs="Calibri"/>
          <w:b/>
        </w:rPr>
      </w:pPr>
    </w:p>
    <w:p w:rsidR="002400B2" w:rsidRPr="00FD4E8E" w:rsidRDefault="002400B2" w:rsidP="002400B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400B2" w:rsidRDefault="002400B2" w:rsidP="002400B2">
      <w:pPr>
        <w:jc w:val="both"/>
      </w:pPr>
      <w:r>
        <w:t>1- F. Ayres Jr, Théorie et Applications du Calcul Différentiel et Intégral - 1175 exercices corrigés, McGraw-Hill.</w:t>
      </w:r>
    </w:p>
    <w:p w:rsidR="002400B2" w:rsidRDefault="002400B2" w:rsidP="002400B2">
      <w:pPr>
        <w:jc w:val="both"/>
      </w:pPr>
      <w:r>
        <w:t>2- F. Ayres Jr, Théorie et Applications des équations différentielles - 560 exercices corrigés, McGraw-Hill.</w:t>
      </w:r>
    </w:p>
    <w:p w:rsidR="002400B2" w:rsidRDefault="002400B2" w:rsidP="002400B2">
      <w:pPr>
        <w:jc w:val="both"/>
      </w:pPr>
      <w:r>
        <w:t>3- J. Lelong-Ferrand, J.M. Arnaudiès, Cours de Mathématiques - Equations différentielles, Intégrales multiples, Tome 4, Dunod Université.</w:t>
      </w:r>
    </w:p>
    <w:p w:rsidR="002400B2" w:rsidRDefault="002400B2" w:rsidP="002400B2">
      <w:pPr>
        <w:jc w:val="both"/>
      </w:pPr>
      <w:r>
        <w:lastRenderedPageBreak/>
        <w:t>4- M. Krasnov, Recueil de problèmes sur les équations différentielles ordinaires, Edition de Moscou</w:t>
      </w:r>
    </w:p>
    <w:p w:rsidR="002400B2" w:rsidRDefault="002400B2" w:rsidP="002400B2">
      <w:pPr>
        <w:jc w:val="both"/>
      </w:pPr>
      <w:r>
        <w:t>5- N. Piskounov, Calcul différentiel et intégral, Tome 1, Edition de Moscou</w:t>
      </w:r>
    </w:p>
    <w:p w:rsidR="002400B2" w:rsidRDefault="002400B2" w:rsidP="002400B2">
      <w:pPr>
        <w:jc w:val="both"/>
      </w:pPr>
      <w:r>
        <w:t>6- J. Quinet, Cours élémentaire de mathématiques supérieures 3- Calcul intégral et séries, Dunod.</w:t>
      </w:r>
    </w:p>
    <w:p w:rsidR="002400B2" w:rsidRDefault="002400B2" w:rsidP="002400B2">
      <w:pPr>
        <w:jc w:val="both"/>
      </w:pPr>
      <w:r>
        <w:t>7- J. Quinet, Cours élémentaire de mathématiques supérieures 4- Equations différentielles, Dunod.</w:t>
      </w:r>
    </w:p>
    <w:p w:rsidR="002400B2" w:rsidRDefault="002400B2" w:rsidP="002400B2">
      <w:pPr>
        <w:jc w:val="both"/>
      </w:pPr>
      <w:r>
        <w:t>8- J. Quinet, Cours élémentaire de mathématiques supérieures 2- Fonctions usuelles, Dunod.</w:t>
      </w:r>
    </w:p>
    <w:p w:rsidR="002400B2" w:rsidRDefault="002400B2" w:rsidP="002400B2">
      <w:pPr>
        <w:jc w:val="both"/>
      </w:pPr>
      <w:r>
        <w:t>9- J. Quinet, Cours élémentaire de mathématiques supérieures 1- Algèbre, Dunod.</w:t>
      </w:r>
    </w:p>
    <w:p w:rsidR="002400B2" w:rsidRDefault="002400B2" w:rsidP="002400B2">
      <w:pPr>
        <w:jc w:val="both"/>
      </w:pPr>
      <w:r>
        <w:t>10- J. Rivaud, Algèbre : Classes préparatoires et Université Tome 1, Exercices avec solutions, Vuibert.</w:t>
      </w:r>
    </w:p>
    <w:p w:rsidR="002400B2" w:rsidRDefault="002400B2" w:rsidP="002400B2">
      <w:pPr>
        <w:jc w:val="both"/>
      </w:pPr>
      <w:r>
        <w:t>11- N. Faddeev, I. Sominski, Recueil d’exercices d’algèbre supérieure, Edition de Moscou.</w:t>
      </w:r>
    </w:p>
    <w:p w:rsidR="002400B2" w:rsidRDefault="002400B2" w:rsidP="002400B2">
      <w:pPr>
        <w:spacing w:after="200" w:line="276" w:lineRule="auto"/>
        <w:rPr>
          <w:rFonts w:ascii="Cambria" w:hAnsi="Cambria" w:cs="Calibri"/>
          <w:b/>
          <w:sz w:val="32"/>
          <w:szCs w:val="32"/>
        </w:rPr>
      </w:pPr>
      <w:r>
        <w:rPr>
          <w:rFonts w:ascii="Cambria" w:hAnsi="Cambria" w:cs="Calibri"/>
          <w:b/>
          <w:sz w:val="32"/>
          <w:szCs w:val="32"/>
        </w:rPr>
        <w:br w:type="page"/>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7144FD" w:rsidRDefault="002400B2" w:rsidP="002400B2">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400B2" w:rsidRDefault="002400B2" w:rsidP="002400B2">
      <w:pPr>
        <w:jc w:val="both"/>
        <w:rPr>
          <w:rFonts w:asciiTheme="majorHAnsi" w:hAnsiTheme="majorHAnsi" w:cstheme="minorBidi"/>
          <w:b/>
          <w:u w:val="thick" w:color="F79646" w:themeColor="accent6"/>
        </w:rPr>
      </w:pPr>
    </w:p>
    <w:p w:rsidR="002400B2" w:rsidRPr="00E3449D" w:rsidRDefault="002400B2" w:rsidP="002400B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2400B2" w:rsidRPr="007144F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2400B2" w:rsidRPr="00E3449D" w:rsidRDefault="002400B2" w:rsidP="002400B2">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2400B2"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2400B2" w:rsidRPr="00E3449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2400B2" w:rsidRPr="00E3449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2400B2"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2400B2" w:rsidRPr="00AC15EC"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2400B2" w:rsidRPr="00AC15EC"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AC15EC" w:rsidRDefault="002400B2" w:rsidP="002400B2">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2400B2" w:rsidRPr="00AC15EC" w:rsidRDefault="002400B2" w:rsidP="002400B2">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2400B2" w:rsidRPr="00E3449D" w:rsidRDefault="002400B2" w:rsidP="002400B2">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2400B2" w:rsidRPr="00E3449D" w:rsidRDefault="002400B2" w:rsidP="002400B2">
      <w:pPr>
        <w:jc w:val="both"/>
        <w:rPr>
          <w:rFonts w:asciiTheme="majorHAnsi" w:eastAsiaTheme="minorHAnsi" w:hAnsiTheme="majorHAnsi" w:cs="Calibri"/>
          <w:lang w:eastAsia="en-US"/>
        </w:rPr>
      </w:pPr>
    </w:p>
    <w:p w:rsidR="002400B2" w:rsidRPr="00E3449D" w:rsidRDefault="002400B2" w:rsidP="002400B2">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2400B2" w:rsidRPr="00E3449D" w:rsidRDefault="002400B2" w:rsidP="002400B2">
      <w:pPr>
        <w:jc w:val="both"/>
        <w:rPr>
          <w:rFonts w:asciiTheme="majorHAnsi" w:hAnsiTheme="majorHAnsi" w:cstheme="minorBidi"/>
        </w:rPr>
      </w:pPr>
      <w:r w:rsidRPr="00E3449D">
        <w:rPr>
          <w:rFonts w:asciiTheme="majorHAnsi" w:hAnsiTheme="majorHAnsi" w:cstheme="minorBidi"/>
        </w:rPr>
        <w:t>Contrôle continu: 40% ; Examen: 60%.</w:t>
      </w:r>
    </w:p>
    <w:p w:rsidR="002400B2" w:rsidRPr="00435038" w:rsidRDefault="002400B2" w:rsidP="002400B2">
      <w:pPr>
        <w:jc w:val="both"/>
        <w:rPr>
          <w:rFonts w:asciiTheme="majorHAnsi" w:hAnsiTheme="majorHAnsi" w:cs="Arial"/>
          <w:b/>
        </w:rPr>
      </w:pPr>
    </w:p>
    <w:p w:rsidR="002400B2" w:rsidRPr="00435038" w:rsidRDefault="002400B2" w:rsidP="002400B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400B2" w:rsidRPr="00435038" w:rsidRDefault="002400B2" w:rsidP="002400B2">
      <w:pPr>
        <w:pStyle w:val="Paragraphedeliste"/>
        <w:numPr>
          <w:ilvl w:val="0"/>
          <w:numId w:val="1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2400B2" w:rsidRPr="00E3449D" w:rsidRDefault="002400B2" w:rsidP="002400B2">
      <w:pPr>
        <w:pStyle w:val="Paragraphedeliste"/>
        <w:numPr>
          <w:ilvl w:val="0"/>
          <w:numId w:val="12"/>
        </w:numPr>
        <w:jc w:val="both"/>
        <w:rPr>
          <w:rFonts w:asciiTheme="majorHAnsi" w:hAnsiTheme="majorHAnsi" w:cs="Calibri"/>
        </w:rPr>
      </w:pPr>
      <w:r w:rsidRPr="00E3449D">
        <w:rPr>
          <w:rFonts w:asciiTheme="majorHAnsi" w:hAnsiTheme="majorHAnsi"/>
        </w:rPr>
        <w:t>H. Djelouah ; Electromagnétisme ; Office des Publications Universitaires, 2011.</w:t>
      </w:r>
    </w:p>
    <w:p w:rsidR="002400B2" w:rsidRPr="00FF0D5B" w:rsidRDefault="002400B2" w:rsidP="002400B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2400B2" w:rsidRPr="00FF0D5B" w:rsidRDefault="002400B2" w:rsidP="002400B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2400B2" w:rsidRPr="007825D1" w:rsidRDefault="002400B2" w:rsidP="002400B2">
      <w:pPr>
        <w:pStyle w:val="Paragraphedeliste"/>
        <w:jc w:val="both"/>
        <w:rPr>
          <w:rFonts w:ascii="Cambria" w:hAnsi="Cambria" w:cs="Calibri"/>
          <w:b/>
          <w:lang w:val="en-US"/>
        </w:rPr>
      </w:pPr>
    </w:p>
    <w:p w:rsidR="002400B2" w:rsidRDefault="002400B2" w:rsidP="002400B2">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2400B2" w:rsidRPr="008B179F" w:rsidRDefault="002400B2" w:rsidP="002400B2">
      <w:pPr>
        <w:spacing w:line="276" w:lineRule="auto"/>
        <w:jc w:val="both"/>
        <w:rPr>
          <w:rFonts w:asciiTheme="majorHAnsi" w:hAnsiTheme="majorHAnsi" w:cs="Calibri"/>
          <w:b/>
        </w:rPr>
      </w:pPr>
    </w:p>
    <w:p w:rsidR="002400B2" w:rsidRPr="001C7A9B" w:rsidRDefault="002400B2" w:rsidP="002400B2">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2400B2" w:rsidRPr="001C7A9B" w:rsidRDefault="002400B2" w:rsidP="002400B2">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2400B2" w:rsidRPr="001C7A9B" w:rsidRDefault="002400B2" w:rsidP="002400B2">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Pr="004320F5" w:rsidRDefault="002400B2" w:rsidP="002400B2">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Default="002400B2" w:rsidP="002400B2">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2400B2" w:rsidRPr="004320F5" w:rsidRDefault="002400B2" w:rsidP="002400B2">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Pr="004320F5" w:rsidRDefault="002400B2" w:rsidP="002400B2">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2400B2" w:rsidRDefault="002400B2" w:rsidP="002400B2">
      <w:pPr>
        <w:jc w:val="both"/>
        <w:rPr>
          <w:rFonts w:asciiTheme="majorHAnsi" w:eastAsiaTheme="minorHAnsi" w:hAnsiTheme="majorHAnsi" w:cs="Calibri,Bold"/>
          <w:b/>
          <w:bCs/>
          <w:sz w:val="22"/>
          <w:szCs w:val="22"/>
          <w:lang w:eastAsia="en-US"/>
        </w:rPr>
      </w:pPr>
    </w:p>
    <w:p w:rsidR="002400B2" w:rsidRPr="004320F5" w:rsidRDefault="002400B2" w:rsidP="002400B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2400B2" w:rsidRDefault="002400B2" w:rsidP="002400B2">
      <w:pPr>
        <w:jc w:val="both"/>
        <w:rPr>
          <w:rFonts w:asciiTheme="majorHAnsi" w:eastAsiaTheme="minorHAnsi" w:hAnsiTheme="majorHAnsi" w:cs="Calibri,Bold"/>
          <w:b/>
          <w:bCs/>
          <w:sz w:val="22"/>
          <w:szCs w:val="22"/>
          <w:lang w:eastAsia="en-US"/>
        </w:rPr>
      </w:pPr>
    </w:p>
    <w:p w:rsidR="002400B2" w:rsidRPr="004320F5" w:rsidRDefault="002400B2" w:rsidP="002400B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2400B2" w:rsidRDefault="002400B2" w:rsidP="002400B2">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2400B2" w:rsidRPr="004320F5" w:rsidRDefault="002400B2" w:rsidP="002400B2">
      <w:pPr>
        <w:jc w:val="both"/>
        <w:rPr>
          <w:rFonts w:asciiTheme="majorHAnsi" w:hAnsiTheme="majorHAnsi"/>
          <w:b/>
          <w:sz w:val="22"/>
          <w:szCs w:val="22"/>
          <w:u w:val="thick" w:color="F79646" w:themeColor="accent6"/>
        </w:rPr>
      </w:pPr>
    </w:p>
    <w:p w:rsidR="002400B2" w:rsidRDefault="002400B2" w:rsidP="002400B2">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2400B2" w:rsidRPr="004320F5" w:rsidRDefault="002400B2" w:rsidP="002400B2">
      <w:pPr>
        <w:jc w:val="both"/>
        <w:rPr>
          <w:rFonts w:asciiTheme="majorHAnsi" w:hAnsiTheme="majorHAnsi"/>
          <w:bCs/>
          <w:sz w:val="22"/>
          <w:szCs w:val="22"/>
        </w:rPr>
      </w:pPr>
      <w:r w:rsidRPr="004320F5">
        <w:rPr>
          <w:rFonts w:asciiTheme="majorHAnsi" w:hAnsiTheme="majorHAnsi"/>
          <w:sz w:val="22"/>
          <w:szCs w:val="22"/>
        </w:rPr>
        <w:t>Contrôle continu: 40% ; Examen: 60%.</w:t>
      </w:r>
    </w:p>
    <w:p w:rsidR="002400B2" w:rsidRPr="004320F5" w:rsidRDefault="002400B2" w:rsidP="002400B2">
      <w:pPr>
        <w:jc w:val="both"/>
        <w:rPr>
          <w:rFonts w:asciiTheme="majorHAnsi" w:hAnsiTheme="majorHAnsi"/>
          <w:sz w:val="22"/>
          <w:szCs w:val="22"/>
        </w:rPr>
      </w:pPr>
    </w:p>
    <w:p w:rsidR="002400B2" w:rsidRPr="00435038" w:rsidRDefault="002400B2" w:rsidP="002400B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2400B2" w:rsidRPr="004320F5" w:rsidRDefault="002400B2" w:rsidP="002400B2">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Pr>
          <w:rFonts w:asciiTheme="majorHAnsi" w:hAnsiTheme="majorHAnsi"/>
          <w:sz w:val="22"/>
          <w:szCs w:val="22"/>
        </w:rPr>
        <w:t>T</w:t>
      </w:r>
      <w:r w:rsidRPr="004320F5">
        <w:rPr>
          <w:rFonts w:asciiTheme="majorHAnsi" w:hAnsiTheme="majorHAnsi"/>
          <w:sz w:val="22"/>
          <w:szCs w:val="22"/>
        </w:rPr>
        <w: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2400B2" w:rsidRDefault="002400B2" w:rsidP="002400B2">
      <w:pPr>
        <w:spacing w:after="200" w:line="276" w:lineRule="auto"/>
        <w:rPr>
          <w:rFonts w:asciiTheme="majorHAnsi" w:hAnsiTheme="majorHAnsi"/>
          <w:sz w:val="22"/>
          <w:szCs w:val="22"/>
        </w:rPr>
      </w:pPr>
      <w:r>
        <w:rPr>
          <w:rFonts w:asciiTheme="majorHAnsi" w:hAnsiTheme="majorHAnsi"/>
          <w:sz w:val="22"/>
          <w:szCs w:val="22"/>
        </w:rPr>
        <w:br w:type="page"/>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2400B2" w:rsidRPr="00435038" w:rsidRDefault="002400B2" w:rsidP="002400B2">
      <w:pPr>
        <w:jc w:val="both"/>
        <w:rPr>
          <w:rFonts w:asciiTheme="majorHAnsi" w:eastAsia="Times New Roman" w:hAnsiTheme="majorHAnsi" w:cs="Arial"/>
        </w:rPr>
      </w:pPr>
      <w:r w:rsidRPr="00435038">
        <w:rPr>
          <w:rFonts w:asciiTheme="majorHAnsi" w:eastAsia="Times New Roman" w:hAnsiTheme="majorHAnsi" w:cs="Arial"/>
        </w:rPr>
        <w:t xml:space="preserve"> </w:t>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400B2" w:rsidRPr="00E3449D" w:rsidRDefault="002400B2" w:rsidP="002400B2">
      <w:pPr>
        <w:jc w:val="both"/>
        <w:rPr>
          <w:rFonts w:asciiTheme="majorHAnsi" w:hAnsiTheme="majorHAnsi" w:cs="Calibri"/>
          <w:b/>
        </w:rPr>
      </w:pPr>
    </w:p>
    <w:p w:rsidR="002400B2" w:rsidRPr="00E3449D" w:rsidRDefault="002400B2" w:rsidP="002400B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2400B2" w:rsidRPr="00E3449D" w:rsidRDefault="002400B2" w:rsidP="002400B2">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2400B2" w:rsidRPr="00E3449D" w:rsidRDefault="002400B2" w:rsidP="002400B2">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6A0EA0" w:rsidRDefault="002400B2" w:rsidP="002400B2">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2400B2" w:rsidRPr="006A0EA0" w:rsidRDefault="002400B2" w:rsidP="002400B2">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2400B2" w:rsidRPr="006A0EA0" w:rsidRDefault="002400B2" w:rsidP="002400B2">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2400B2" w:rsidRPr="006A0EA0" w:rsidRDefault="002400B2" w:rsidP="002400B2">
      <w:pPr>
        <w:jc w:val="both"/>
        <w:rPr>
          <w:rFonts w:asciiTheme="majorHAnsi" w:eastAsia="Calibri" w:hAnsiTheme="majorHAnsi" w:cs="Arial"/>
          <w:bCs/>
        </w:rPr>
      </w:pPr>
    </w:p>
    <w:p w:rsidR="002400B2" w:rsidRPr="006A0EA0" w:rsidRDefault="002400B2" w:rsidP="002400B2">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2400B2" w:rsidRPr="006A0EA0" w:rsidRDefault="002400B2" w:rsidP="002400B2">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2400B2" w:rsidRPr="006A0EA0" w:rsidRDefault="002400B2" w:rsidP="002400B2">
      <w:pPr>
        <w:pStyle w:val="Paragraphedeliste"/>
        <w:ind w:hanging="720"/>
        <w:jc w:val="both"/>
        <w:rPr>
          <w:rFonts w:asciiTheme="majorHAnsi" w:hAnsiTheme="majorHAnsi" w:cstheme="minorBidi"/>
          <w:iCs/>
          <w:u w:val="thick" w:color="F79646" w:themeColor="accent6"/>
        </w:rPr>
      </w:pP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Default="002400B2" w:rsidP="002400B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2400B2" w:rsidRPr="00435038" w:rsidRDefault="002400B2" w:rsidP="002400B2">
      <w:pPr>
        <w:jc w:val="both"/>
        <w:rPr>
          <w:rFonts w:asciiTheme="majorHAnsi" w:eastAsia="Times New Roman" w:hAnsiTheme="majorHAnsi" w:cs="Arial"/>
        </w:rPr>
      </w:pPr>
      <w:r w:rsidRPr="00435038">
        <w:rPr>
          <w:rFonts w:asciiTheme="majorHAnsi" w:eastAsia="Times New Roman" w:hAnsiTheme="majorHAnsi" w:cs="Arial"/>
        </w:rPr>
        <w:t xml:space="preserve"> </w:t>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Default="002400B2" w:rsidP="002400B2">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2400B2" w:rsidRDefault="002400B2" w:rsidP="002400B2">
      <w:pPr>
        <w:spacing w:line="276" w:lineRule="auto"/>
        <w:jc w:val="both"/>
        <w:rPr>
          <w:rFonts w:asciiTheme="majorHAnsi" w:hAnsiTheme="majorHAnsi" w:cs="Arial"/>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D7147D" w:rsidRDefault="002400B2" w:rsidP="002400B2">
      <w:pPr>
        <w:jc w:val="both"/>
        <w:rPr>
          <w:rFonts w:asciiTheme="majorHAnsi" w:eastAsia="Times New Roman" w:hAnsiTheme="majorHAnsi"/>
          <w:b/>
          <w:lang w:eastAsia="fr-FR"/>
        </w:rPr>
      </w:pP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2400B2" w:rsidRPr="008E2E2C" w:rsidRDefault="002400B2" w:rsidP="002400B2">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2400B2" w:rsidRPr="008E2E2C" w:rsidRDefault="002400B2" w:rsidP="002400B2">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2400B2" w:rsidRPr="008E2E2C" w:rsidRDefault="002400B2" w:rsidP="002400B2">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2400B2" w:rsidRPr="00D20E35" w:rsidRDefault="002400B2" w:rsidP="002400B2">
      <w:pPr>
        <w:jc w:val="both"/>
        <w:rPr>
          <w:rFonts w:ascii="Cambria" w:hAnsi="Cambria" w:cstheme="majorBidi"/>
          <w:spacing w:val="3"/>
          <w:sz w:val="22"/>
          <w:szCs w:val="22"/>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972883"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Default="002400B2" w:rsidP="002400B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2400B2" w:rsidRDefault="002400B2" w:rsidP="002400B2">
      <w:pPr>
        <w:jc w:val="both"/>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8064E5" w:rsidRDefault="002400B2" w:rsidP="002400B2">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FB687A"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2400B2" w:rsidRPr="0098379C" w:rsidRDefault="002400B2" w:rsidP="002400B2">
      <w:pPr>
        <w:jc w:val="both"/>
        <w:rPr>
          <w:rFonts w:asciiTheme="majorHAnsi" w:eastAsia="Times New Roman" w:hAnsiTheme="majorHAnsi"/>
          <w:b/>
          <w:lang w:eastAsia="fr-FR"/>
        </w:rPr>
      </w:pP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2400B2" w:rsidRDefault="002400B2" w:rsidP="002400B2">
      <w:pPr>
        <w:autoSpaceDE w:val="0"/>
        <w:autoSpaceDN w:val="0"/>
        <w:adjustRightInd w:val="0"/>
        <w:rPr>
          <w:rFonts w:ascii="Cambria" w:eastAsiaTheme="minorHAnsi" w:hAnsi="Cambria" w:cs="Arial,Bold"/>
          <w:b/>
          <w:bCs/>
          <w:sz w:val="22"/>
          <w:szCs w:val="22"/>
          <w:lang w:eastAsia="en-US"/>
        </w:rPr>
      </w:pPr>
    </w:p>
    <w:p w:rsidR="002400B2" w:rsidRPr="0002535A" w:rsidRDefault="002400B2" w:rsidP="002400B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2400B2" w:rsidRDefault="002400B2" w:rsidP="002400B2">
      <w:pPr>
        <w:autoSpaceDE w:val="0"/>
        <w:autoSpaceDN w:val="0"/>
        <w:adjustRightInd w:val="0"/>
        <w:rPr>
          <w:rFonts w:ascii="Cambria" w:eastAsiaTheme="minorHAnsi" w:hAnsi="Cambria" w:cs="Arial,Bold"/>
          <w:b/>
          <w:bCs/>
          <w:sz w:val="22"/>
          <w:szCs w:val="22"/>
          <w:lang w:eastAsia="en-US"/>
        </w:rPr>
      </w:pPr>
    </w:p>
    <w:p w:rsidR="002400B2" w:rsidRPr="0002535A" w:rsidRDefault="002400B2" w:rsidP="002400B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2400B2" w:rsidRDefault="002400B2" w:rsidP="002400B2">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2400B2" w:rsidRDefault="002400B2" w:rsidP="002400B2">
      <w:pPr>
        <w:jc w:val="both"/>
        <w:rPr>
          <w:rFonts w:ascii="Cambria" w:eastAsiaTheme="minorHAnsi" w:hAnsi="Cambria" w:cs="Arial"/>
          <w:sz w:val="22"/>
          <w:szCs w:val="22"/>
          <w:lang w:eastAsia="en-US"/>
        </w:rPr>
      </w:pPr>
    </w:p>
    <w:p w:rsidR="002400B2" w:rsidRPr="006E21E1" w:rsidRDefault="002400B2" w:rsidP="002400B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2400B2" w:rsidRDefault="002400B2" w:rsidP="002400B2">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2400B2" w:rsidRPr="006E21E1" w:rsidRDefault="002400B2" w:rsidP="002400B2">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400B2" w:rsidRDefault="002400B2" w:rsidP="002400B2">
      <w:pPr>
        <w:jc w:val="both"/>
        <w:rPr>
          <w:rFonts w:asciiTheme="majorHAnsi" w:eastAsia="Calibri" w:hAnsiTheme="majorHAnsi" w:cs="Arial"/>
          <w:bCs/>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2400B2" w:rsidRDefault="002400B2" w:rsidP="002400B2">
      <w:pPr>
        <w:shd w:val="clear" w:color="auto" w:fill="FFFFFF"/>
        <w:rPr>
          <w:rFonts w:ascii="Arial" w:eastAsia="Times New Roman" w:hAnsi="Arial" w:cs="Arial"/>
          <w:color w:val="222222"/>
          <w:sz w:val="21"/>
          <w:szCs w:val="21"/>
          <w:lang w:eastAsia="fr-FR"/>
        </w:rPr>
      </w:pPr>
    </w:p>
    <w:p w:rsidR="002400B2" w:rsidRPr="00043611" w:rsidRDefault="002400B2" w:rsidP="002400B2">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2400B2" w:rsidRDefault="002400B2" w:rsidP="002400B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400B2" w:rsidRDefault="002400B2" w:rsidP="002400B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2400B2" w:rsidRDefault="002400B2" w:rsidP="002400B2">
      <w:pPr>
        <w:jc w:val="both"/>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8064E5" w:rsidRDefault="002400B2" w:rsidP="002400B2">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2400B2" w:rsidRPr="008B179F" w:rsidRDefault="002400B2" w:rsidP="002400B2">
      <w:pPr>
        <w:spacing w:line="276" w:lineRule="auto"/>
        <w:jc w:val="both"/>
        <w:rPr>
          <w:rFonts w:asciiTheme="majorHAnsi" w:hAnsiTheme="majorHAnsi" w:cs="Calibri"/>
          <w:b/>
        </w:rPr>
      </w:pPr>
    </w:p>
    <w:p w:rsidR="002400B2" w:rsidRPr="00FB687A"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2400B2" w:rsidRPr="0098379C" w:rsidRDefault="002400B2" w:rsidP="002400B2">
      <w:pPr>
        <w:jc w:val="both"/>
        <w:rPr>
          <w:rFonts w:asciiTheme="majorHAnsi" w:eastAsia="Times New Roman" w:hAnsiTheme="majorHAnsi"/>
          <w:b/>
          <w:lang w:eastAsia="fr-FR"/>
        </w:rPr>
      </w:pPr>
    </w:p>
    <w:p w:rsidR="002400B2" w:rsidRPr="00972883" w:rsidRDefault="002400B2" w:rsidP="002400B2">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2400B2" w:rsidRDefault="002400B2" w:rsidP="002400B2">
      <w:pPr>
        <w:autoSpaceDE w:val="0"/>
        <w:autoSpaceDN w:val="0"/>
        <w:adjustRightInd w:val="0"/>
        <w:rPr>
          <w:b/>
          <w:bCs/>
          <w:sz w:val="23"/>
          <w:szCs w:val="23"/>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972883"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2400B2" w:rsidRPr="004D1E4D" w:rsidRDefault="002400B2" w:rsidP="002400B2">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2400B2" w:rsidRPr="004D1E4D" w:rsidRDefault="002400B2" w:rsidP="002400B2">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2400B2" w:rsidRPr="0022299B" w:rsidRDefault="002400B2" w:rsidP="002400B2">
      <w:pPr>
        <w:autoSpaceDE w:val="0"/>
        <w:autoSpaceDN w:val="0"/>
        <w:adjustRightInd w:val="0"/>
        <w:jc w:val="both"/>
        <w:rPr>
          <w:rFonts w:ascii="Cambria" w:hAnsi="Cambria" w:cstheme="majorBidi"/>
          <w:color w:val="000000"/>
          <w:sz w:val="22"/>
          <w:szCs w:val="22"/>
        </w:rPr>
      </w:pPr>
    </w:p>
    <w:p w:rsidR="002400B2" w:rsidRPr="0022299B"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2400B2" w:rsidRPr="0022299B" w:rsidRDefault="002400B2" w:rsidP="002400B2">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2400B2" w:rsidRPr="0022299B" w:rsidRDefault="002400B2" w:rsidP="002400B2">
      <w:pPr>
        <w:autoSpaceDE w:val="0"/>
        <w:autoSpaceDN w:val="0"/>
        <w:adjustRightInd w:val="0"/>
        <w:jc w:val="both"/>
        <w:rPr>
          <w:rFonts w:ascii="Cambria" w:hAnsi="Cambria" w:cs="Cambria"/>
          <w:color w:val="000000"/>
          <w:sz w:val="22"/>
          <w:szCs w:val="22"/>
        </w:rPr>
      </w:pPr>
    </w:p>
    <w:p w:rsidR="002400B2" w:rsidRPr="0022299B"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2400B2" w:rsidRPr="0022299B" w:rsidRDefault="002400B2" w:rsidP="002400B2">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2400B2" w:rsidRPr="0022299B" w:rsidRDefault="002400B2" w:rsidP="002400B2">
      <w:pPr>
        <w:pStyle w:val="Default"/>
        <w:jc w:val="both"/>
        <w:rPr>
          <w:rFonts w:ascii="Cambria" w:hAnsi="Cambria" w:cstheme="majorBidi"/>
          <w:b/>
          <w:bCs/>
          <w:color w:val="auto"/>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2400B2" w:rsidRPr="0022299B" w:rsidRDefault="002400B2" w:rsidP="002400B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2400B2" w:rsidRPr="0022299B" w:rsidRDefault="002400B2" w:rsidP="002400B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w:t>
      </w:r>
      <w:r w:rsidRPr="0022299B">
        <w:rPr>
          <w:rFonts w:ascii="Cambria" w:hAnsi="Cambria" w:cstheme="majorBidi"/>
          <w:color w:val="000000"/>
          <w:sz w:val="22"/>
          <w:szCs w:val="22"/>
        </w:rPr>
        <w:lastRenderedPageBreak/>
        <w:t xml:space="preserve">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2400B2" w:rsidRPr="0022299B" w:rsidRDefault="002400B2" w:rsidP="002400B2">
      <w:pPr>
        <w:autoSpaceDE w:val="0"/>
        <w:autoSpaceDN w:val="0"/>
        <w:adjustRightInd w:val="0"/>
        <w:jc w:val="both"/>
        <w:rPr>
          <w:rFonts w:ascii="Cambria" w:hAnsi="Cambria" w:cstheme="majorBidi"/>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2400B2" w:rsidRPr="00B61B19" w:rsidRDefault="002400B2" w:rsidP="002400B2">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EA128B" w:rsidRDefault="002400B2" w:rsidP="00E518E5">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2400B2" w:rsidRPr="00EA128B" w:rsidRDefault="002400B2" w:rsidP="00E518E5">
      <w:pPr>
        <w:jc w:val="both"/>
        <w:rPr>
          <w:rFonts w:asciiTheme="majorHAnsi" w:hAnsiTheme="majorHAnsi" w:cs="Calibri"/>
          <w:b/>
          <w:sz w:val="22"/>
          <w:szCs w:val="22"/>
          <w:u w:val="thick" w:color="F79646" w:themeColor="accent6"/>
        </w:rPr>
      </w:pPr>
    </w:p>
    <w:p w:rsidR="002400B2" w:rsidRPr="00EA128B" w:rsidRDefault="002400B2" w:rsidP="00E518E5">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2400B2" w:rsidRPr="00EA128B" w:rsidRDefault="002400B2" w:rsidP="00E518E5">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2400B2" w:rsidRPr="00EA128B" w:rsidRDefault="002400B2" w:rsidP="00E518E5">
      <w:pPr>
        <w:jc w:val="both"/>
        <w:rPr>
          <w:rFonts w:asciiTheme="majorHAnsi" w:hAnsiTheme="majorHAnsi" w:cstheme="minorBidi"/>
          <w:sz w:val="22"/>
          <w:szCs w:val="22"/>
        </w:rPr>
      </w:pPr>
    </w:p>
    <w:p w:rsidR="002400B2" w:rsidRPr="00EA128B" w:rsidRDefault="002400B2" w:rsidP="00E518E5">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400B2" w:rsidRPr="00EA128B" w:rsidRDefault="002400B2" w:rsidP="00E518E5">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400B2" w:rsidRPr="00EA128B" w:rsidTr="00E518E5">
        <w:trPr>
          <w:jc w:val="center"/>
        </w:trPr>
        <w:tc>
          <w:tcPr>
            <w:tcW w:w="3781" w:type="dxa"/>
          </w:tcPr>
          <w:p w:rsidR="002400B2" w:rsidRPr="00EA128B" w:rsidRDefault="002400B2" w:rsidP="00E518E5">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2400B2" w:rsidRPr="00EA128B" w:rsidRDefault="002400B2" w:rsidP="00E518E5">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2400B2" w:rsidRPr="00EA128B" w:rsidTr="00E518E5">
        <w:trPr>
          <w:jc w:val="center"/>
        </w:trPr>
        <w:tc>
          <w:tcPr>
            <w:tcW w:w="3781" w:type="dxa"/>
          </w:tcPr>
          <w:p w:rsidR="002400B2" w:rsidRPr="00EA128B" w:rsidRDefault="002400B2" w:rsidP="00E518E5">
            <w:pPr>
              <w:jc w:val="both"/>
              <w:rPr>
                <w:rFonts w:asciiTheme="majorHAnsi" w:hAnsiTheme="majorHAnsi"/>
              </w:rPr>
            </w:pPr>
            <w:r w:rsidRPr="00EA128B">
              <w:rPr>
                <w:rFonts w:asciiTheme="majorHAnsi" w:hAnsiTheme="majorHAnsi"/>
              </w:rPr>
              <w:t>L’industrie pharmaceutique</w:t>
            </w:r>
          </w:p>
          <w:p w:rsidR="002400B2" w:rsidRPr="00EA128B" w:rsidRDefault="002400B2" w:rsidP="00E518E5">
            <w:pPr>
              <w:jc w:val="both"/>
              <w:rPr>
                <w:rFonts w:asciiTheme="majorHAnsi" w:hAnsiTheme="majorHAnsi"/>
              </w:rPr>
            </w:pPr>
            <w:r w:rsidRPr="00EA128B">
              <w:rPr>
                <w:rFonts w:asciiTheme="majorHAnsi" w:hAnsiTheme="majorHAnsi"/>
              </w:rPr>
              <w:t>L’industrie agroalimentaire</w:t>
            </w:r>
          </w:p>
          <w:p w:rsidR="002400B2" w:rsidRPr="00EA128B" w:rsidRDefault="002400B2" w:rsidP="00E518E5">
            <w:pPr>
              <w:jc w:val="both"/>
              <w:rPr>
                <w:rFonts w:asciiTheme="majorHAnsi" w:hAnsiTheme="majorHAnsi"/>
              </w:rPr>
            </w:pPr>
            <w:r w:rsidRPr="00EA128B">
              <w:rPr>
                <w:rFonts w:asciiTheme="majorHAnsi" w:hAnsiTheme="majorHAnsi"/>
              </w:rPr>
              <w:t>L’agence nationale de l’emploi ANEM</w:t>
            </w:r>
          </w:p>
          <w:p w:rsidR="002400B2" w:rsidRPr="00EA128B" w:rsidRDefault="002400B2" w:rsidP="00E518E5">
            <w:pPr>
              <w:jc w:val="both"/>
              <w:rPr>
                <w:rFonts w:asciiTheme="majorHAnsi" w:hAnsiTheme="majorHAnsi"/>
              </w:rPr>
            </w:pPr>
            <w:r w:rsidRPr="00EA128B">
              <w:rPr>
                <w:rFonts w:asciiTheme="majorHAnsi" w:hAnsiTheme="majorHAnsi"/>
              </w:rPr>
              <w:t>Le développement durable</w:t>
            </w:r>
          </w:p>
          <w:p w:rsidR="002400B2" w:rsidRPr="00EA128B" w:rsidRDefault="002400B2" w:rsidP="00E518E5">
            <w:pPr>
              <w:jc w:val="both"/>
              <w:rPr>
                <w:rFonts w:asciiTheme="majorHAnsi" w:hAnsiTheme="majorHAnsi"/>
              </w:rPr>
            </w:pPr>
            <w:r w:rsidRPr="00EA128B">
              <w:rPr>
                <w:rFonts w:asciiTheme="majorHAnsi" w:hAnsiTheme="majorHAnsi"/>
              </w:rPr>
              <w:t>Les énergies renouvelables</w:t>
            </w:r>
          </w:p>
          <w:p w:rsidR="002400B2" w:rsidRPr="00EA128B" w:rsidRDefault="002400B2" w:rsidP="00E518E5">
            <w:pPr>
              <w:jc w:val="both"/>
              <w:rPr>
                <w:rFonts w:asciiTheme="majorHAnsi" w:hAnsiTheme="majorHAnsi"/>
              </w:rPr>
            </w:pPr>
            <w:r w:rsidRPr="00EA128B">
              <w:rPr>
                <w:rFonts w:asciiTheme="majorHAnsi" w:hAnsiTheme="majorHAnsi"/>
              </w:rPr>
              <w:t>La biotechnologie</w:t>
            </w:r>
          </w:p>
          <w:p w:rsidR="002400B2" w:rsidRPr="00EA128B" w:rsidRDefault="002400B2" w:rsidP="00E518E5">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2400B2" w:rsidRPr="00EA128B" w:rsidRDefault="002400B2" w:rsidP="00E518E5">
            <w:pPr>
              <w:jc w:val="both"/>
              <w:rPr>
                <w:rFonts w:asciiTheme="majorHAnsi" w:hAnsiTheme="majorHAnsi"/>
              </w:rPr>
            </w:pPr>
            <w:r w:rsidRPr="00EA128B">
              <w:rPr>
                <w:rFonts w:asciiTheme="majorHAnsi" w:hAnsiTheme="majorHAnsi"/>
              </w:rPr>
              <w:t>La sécurité routière</w:t>
            </w:r>
          </w:p>
          <w:p w:rsidR="002400B2" w:rsidRPr="00EA128B" w:rsidRDefault="002400B2" w:rsidP="00E518E5">
            <w:pPr>
              <w:jc w:val="both"/>
              <w:rPr>
                <w:rFonts w:asciiTheme="majorHAnsi" w:hAnsiTheme="majorHAnsi"/>
              </w:rPr>
            </w:pPr>
            <w:r w:rsidRPr="00EA128B">
              <w:rPr>
                <w:rFonts w:asciiTheme="majorHAnsi" w:hAnsiTheme="majorHAnsi"/>
              </w:rPr>
              <w:t>Les barrages</w:t>
            </w:r>
          </w:p>
          <w:p w:rsidR="002400B2" w:rsidRPr="00EA128B" w:rsidRDefault="002400B2" w:rsidP="00E518E5">
            <w:pPr>
              <w:jc w:val="both"/>
              <w:rPr>
                <w:rFonts w:asciiTheme="majorHAnsi" w:hAnsiTheme="majorHAnsi"/>
              </w:rPr>
            </w:pPr>
            <w:r w:rsidRPr="00EA128B">
              <w:rPr>
                <w:rFonts w:asciiTheme="majorHAnsi" w:hAnsiTheme="majorHAnsi"/>
              </w:rPr>
              <w:t>L’eau – Les ressources hydriques</w:t>
            </w:r>
          </w:p>
          <w:p w:rsidR="002400B2" w:rsidRPr="00EA128B" w:rsidRDefault="002400B2" w:rsidP="00E518E5">
            <w:pPr>
              <w:jc w:val="both"/>
              <w:rPr>
                <w:rFonts w:asciiTheme="majorHAnsi" w:hAnsiTheme="majorHAnsi"/>
              </w:rPr>
            </w:pPr>
            <w:r w:rsidRPr="00EA128B">
              <w:rPr>
                <w:rFonts w:asciiTheme="majorHAnsi" w:hAnsiTheme="majorHAnsi"/>
              </w:rPr>
              <w:t>L’avionique</w:t>
            </w:r>
          </w:p>
          <w:p w:rsidR="002400B2" w:rsidRPr="00EA128B" w:rsidRDefault="002400B2" w:rsidP="00E518E5">
            <w:pPr>
              <w:jc w:val="both"/>
              <w:rPr>
                <w:rFonts w:asciiTheme="majorHAnsi" w:hAnsiTheme="majorHAnsi"/>
              </w:rPr>
            </w:pPr>
            <w:r w:rsidRPr="00EA128B">
              <w:rPr>
                <w:rFonts w:asciiTheme="majorHAnsi" w:hAnsiTheme="majorHAnsi"/>
              </w:rPr>
              <w:t>L’électronique automobile</w:t>
            </w:r>
          </w:p>
          <w:p w:rsidR="002400B2" w:rsidRPr="00EA128B" w:rsidRDefault="002400B2" w:rsidP="00E518E5">
            <w:pPr>
              <w:jc w:val="both"/>
              <w:rPr>
                <w:rFonts w:asciiTheme="majorHAnsi" w:hAnsiTheme="majorHAnsi"/>
              </w:rPr>
            </w:pPr>
            <w:r w:rsidRPr="00EA128B">
              <w:rPr>
                <w:rFonts w:asciiTheme="majorHAnsi" w:hAnsiTheme="majorHAnsi"/>
              </w:rPr>
              <w:t>Les journaux électroniques</w:t>
            </w:r>
          </w:p>
          <w:p w:rsidR="002400B2" w:rsidRPr="00EA128B" w:rsidRDefault="002400B2" w:rsidP="00E518E5">
            <w:pPr>
              <w:jc w:val="both"/>
              <w:rPr>
                <w:rFonts w:asciiTheme="majorHAnsi" w:hAnsiTheme="majorHAnsi"/>
              </w:rPr>
            </w:pPr>
            <w:r w:rsidRPr="00EA128B">
              <w:rPr>
                <w:rFonts w:asciiTheme="majorHAnsi" w:hAnsiTheme="majorHAnsi"/>
              </w:rPr>
              <w:t>La datation au Carbone 14</w:t>
            </w:r>
          </w:p>
          <w:p w:rsidR="002400B2" w:rsidRPr="00EA128B" w:rsidRDefault="002400B2" w:rsidP="00E518E5">
            <w:pPr>
              <w:jc w:val="both"/>
              <w:rPr>
                <w:rFonts w:asciiTheme="majorHAnsi" w:hAnsiTheme="majorHAnsi"/>
              </w:rPr>
            </w:pPr>
            <w:r w:rsidRPr="00EA128B">
              <w:rPr>
                <w:rFonts w:asciiTheme="majorHAnsi" w:hAnsiTheme="majorHAnsi"/>
              </w:rPr>
              <w:t>La violence dans les stades</w:t>
            </w:r>
          </w:p>
          <w:p w:rsidR="002400B2" w:rsidRPr="00EA128B" w:rsidRDefault="002400B2" w:rsidP="00E518E5">
            <w:pPr>
              <w:jc w:val="both"/>
              <w:rPr>
                <w:rFonts w:asciiTheme="majorHAnsi" w:hAnsiTheme="majorHAnsi"/>
              </w:rPr>
            </w:pPr>
            <w:r w:rsidRPr="00EA128B">
              <w:rPr>
                <w:rFonts w:asciiTheme="majorHAnsi" w:hAnsiTheme="majorHAnsi"/>
              </w:rPr>
              <w:t>La drogue : un fléau social</w:t>
            </w:r>
          </w:p>
          <w:p w:rsidR="002400B2" w:rsidRPr="00EA128B" w:rsidRDefault="002400B2" w:rsidP="00E518E5">
            <w:pPr>
              <w:jc w:val="both"/>
              <w:rPr>
                <w:rFonts w:asciiTheme="majorHAnsi" w:hAnsiTheme="majorHAnsi"/>
              </w:rPr>
            </w:pPr>
            <w:r w:rsidRPr="00EA128B">
              <w:rPr>
                <w:rFonts w:asciiTheme="majorHAnsi" w:hAnsiTheme="majorHAnsi"/>
              </w:rPr>
              <w:t>Le tabagisme </w:t>
            </w:r>
          </w:p>
          <w:p w:rsidR="002400B2" w:rsidRPr="00EA128B" w:rsidRDefault="002400B2" w:rsidP="00E518E5">
            <w:pPr>
              <w:jc w:val="both"/>
              <w:rPr>
                <w:rFonts w:asciiTheme="majorHAnsi" w:hAnsiTheme="majorHAnsi"/>
              </w:rPr>
            </w:pPr>
            <w:r w:rsidRPr="00EA128B">
              <w:rPr>
                <w:rFonts w:asciiTheme="majorHAnsi" w:hAnsiTheme="majorHAnsi"/>
              </w:rPr>
              <w:t>L’échec scolaire</w:t>
            </w:r>
          </w:p>
          <w:p w:rsidR="002400B2" w:rsidRPr="00EA128B" w:rsidRDefault="002400B2" w:rsidP="00E518E5">
            <w:pPr>
              <w:jc w:val="both"/>
              <w:rPr>
                <w:rFonts w:asciiTheme="majorHAnsi" w:hAnsiTheme="majorHAnsi"/>
              </w:rPr>
            </w:pPr>
            <w:r w:rsidRPr="00EA128B">
              <w:rPr>
                <w:rFonts w:asciiTheme="majorHAnsi" w:hAnsiTheme="majorHAnsi"/>
              </w:rPr>
              <w:t>La guerre d’Algérie</w:t>
            </w:r>
          </w:p>
          <w:p w:rsidR="002400B2" w:rsidRPr="00EA128B" w:rsidRDefault="002400B2" w:rsidP="00E518E5">
            <w:pPr>
              <w:jc w:val="both"/>
              <w:rPr>
                <w:rFonts w:asciiTheme="majorHAnsi" w:hAnsiTheme="majorHAnsi"/>
              </w:rPr>
            </w:pPr>
            <w:r w:rsidRPr="00EA128B">
              <w:rPr>
                <w:rFonts w:asciiTheme="majorHAnsi" w:hAnsiTheme="majorHAnsi"/>
              </w:rPr>
              <w:t>Les réseaux sociaux</w:t>
            </w:r>
          </w:p>
          <w:p w:rsidR="002400B2" w:rsidRPr="00EA128B" w:rsidRDefault="002400B2" w:rsidP="00E518E5">
            <w:pPr>
              <w:jc w:val="both"/>
              <w:rPr>
                <w:rFonts w:asciiTheme="majorHAnsi" w:hAnsiTheme="majorHAnsi"/>
              </w:rPr>
            </w:pPr>
            <w:r w:rsidRPr="00EA128B">
              <w:rPr>
                <w:rFonts w:asciiTheme="majorHAnsi" w:hAnsiTheme="majorHAnsi"/>
              </w:rPr>
              <w:t>La Chine, une puissance économique La supraconductivité</w:t>
            </w:r>
          </w:p>
          <w:p w:rsidR="002400B2" w:rsidRPr="00EA128B" w:rsidRDefault="002400B2" w:rsidP="00E518E5">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2400B2" w:rsidRPr="00EA128B" w:rsidRDefault="002400B2" w:rsidP="00E518E5">
            <w:pPr>
              <w:jc w:val="both"/>
              <w:rPr>
                <w:rFonts w:asciiTheme="majorHAnsi" w:hAnsiTheme="majorHAnsi"/>
              </w:rPr>
            </w:pPr>
            <w:r w:rsidRPr="00EA128B">
              <w:rPr>
                <w:rFonts w:asciiTheme="majorHAnsi" w:hAnsiTheme="majorHAnsi"/>
              </w:rPr>
              <w:t>La publicité</w:t>
            </w:r>
          </w:p>
          <w:p w:rsidR="002400B2" w:rsidRPr="00EA128B" w:rsidRDefault="002400B2" w:rsidP="00E518E5">
            <w:pPr>
              <w:jc w:val="both"/>
              <w:rPr>
                <w:rFonts w:asciiTheme="majorHAnsi" w:hAnsiTheme="majorHAnsi"/>
              </w:rPr>
            </w:pPr>
            <w:r w:rsidRPr="00EA128B">
              <w:rPr>
                <w:rFonts w:asciiTheme="majorHAnsi" w:hAnsiTheme="majorHAnsi"/>
              </w:rPr>
              <w:t>L’autisme</w:t>
            </w:r>
          </w:p>
        </w:tc>
        <w:tc>
          <w:tcPr>
            <w:tcW w:w="5795" w:type="dxa"/>
          </w:tcPr>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nombres et les mesures.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La cause, La conséquence.</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w:t>
            </w:r>
          </w:p>
        </w:tc>
      </w:tr>
    </w:tbl>
    <w:p w:rsidR="00E518E5" w:rsidRDefault="00E518E5" w:rsidP="00E518E5">
      <w:pPr>
        <w:jc w:val="both"/>
        <w:rPr>
          <w:rFonts w:asciiTheme="majorHAnsi" w:hAnsiTheme="majorHAnsi" w:cstheme="minorBidi"/>
          <w:b/>
          <w:sz w:val="22"/>
          <w:szCs w:val="22"/>
          <w:u w:val="thick" w:color="F79646" w:themeColor="accent6"/>
        </w:rPr>
      </w:pPr>
    </w:p>
    <w:p w:rsidR="002400B2" w:rsidRPr="00EA128B" w:rsidRDefault="002400B2" w:rsidP="00E518E5">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2400B2" w:rsidRPr="00EA128B" w:rsidRDefault="002400B2" w:rsidP="00E518E5">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2400B2" w:rsidRPr="00EA128B" w:rsidRDefault="002400B2" w:rsidP="00E518E5">
      <w:pPr>
        <w:pStyle w:val="Paragraphedeliste"/>
        <w:jc w:val="both"/>
        <w:rPr>
          <w:rFonts w:asciiTheme="majorHAnsi" w:hAnsiTheme="majorHAnsi" w:cs="Calibri"/>
          <w:b/>
          <w:sz w:val="22"/>
          <w:szCs w:val="22"/>
        </w:rPr>
      </w:pPr>
    </w:p>
    <w:p w:rsidR="002400B2" w:rsidRPr="00EA128B" w:rsidRDefault="002400B2" w:rsidP="00E518E5">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2400B2" w:rsidRPr="00EA128B" w:rsidRDefault="002400B2" w:rsidP="00E518E5">
      <w:pPr>
        <w:pStyle w:val="Paragraphedeliste"/>
        <w:numPr>
          <w:ilvl w:val="0"/>
          <w:numId w:val="49"/>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2400B2" w:rsidRDefault="002400B2" w:rsidP="002400B2">
      <w:pPr>
        <w:pStyle w:val="Paragraphedeliste"/>
        <w:jc w:val="both"/>
        <w:rPr>
          <w:rFonts w:ascii="Cambria" w:hAnsi="Cambria" w:cs="Calibri"/>
          <w:b/>
        </w:rPr>
      </w:pPr>
    </w:p>
    <w:p w:rsidR="002400B2" w:rsidRDefault="002400B2" w:rsidP="002400B2">
      <w:pPr>
        <w:pStyle w:val="Paragraphedeliste"/>
        <w:ind w:hanging="720"/>
        <w:jc w:val="both"/>
        <w:rPr>
          <w:rFonts w:asciiTheme="majorHAnsi" w:hAnsiTheme="majorHAnsi" w:cstheme="minorBidi"/>
          <w:iCs/>
          <w:u w:val="thick" w:color="F79646" w:themeColor="accent6"/>
        </w:rPr>
      </w:pPr>
    </w:p>
    <w:p w:rsidR="002400B2" w:rsidRDefault="002400B2" w:rsidP="002400B2">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4D1E4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2400B2" w:rsidRPr="003F615A"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2400B2" w:rsidRDefault="002400B2" w:rsidP="002400B2">
      <w:pPr>
        <w:jc w:val="both"/>
        <w:rPr>
          <w:rFonts w:asciiTheme="majorHAnsi" w:hAnsiTheme="majorHAnsi" w:cs="Calibri"/>
          <w:b/>
          <w:sz w:val="22"/>
          <w:szCs w:val="22"/>
          <w:u w:val="thick" w:color="F79646" w:themeColor="accent6"/>
          <w:lang w:val="en-US"/>
        </w:rPr>
      </w:pPr>
    </w:p>
    <w:p w:rsidR="002400B2" w:rsidRPr="00CA633B" w:rsidRDefault="002400B2" w:rsidP="002400B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2400B2" w:rsidRPr="00CA633B" w:rsidRDefault="002400B2" w:rsidP="002400B2">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2400B2" w:rsidRPr="00CA633B" w:rsidRDefault="002400B2" w:rsidP="002400B2">
      <w:pPr>
        <w:jc w:val="both"/>
        <w:rPr>
          <w:rFonts w:asciiTheme="majorHAnsi" w:hAnsiTheme="majorHAnsi" w:cs="Calibri"/>
          <w:b/>
          <w:sz w:val="22"/>
          <w:szCs w:val="22"/>
          <w:u w:val="thick" w:color="F79646" w:themeColor="accent6"/>
          <w:lang w:val="en-US"/>
        </w:rPr>
      </w:pPr>
    </w:p>
    <w:p w:rsidR="002400B2" w:rsidRPr="00CA633B" w:rsidRDefault="002400B2" w:rsidP="002400B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2400B2" w:rsidRPr="00CA633B" w:rsidRDefault="002400B2" w:rsidP="002400B2">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2400B2" w:rsidRPr="00CA633B" w:rsidRDefault="002400B2" w:rsidP="002400B2">
      <w:pPr>
        <w:jc w:val="both"/>
        <w:rPr>
          <w:rFonts w:asciiTheme="majorHAnsi" w:hAnsiTheme="majorHAnsi" w:cstheme="minorBidi"/>
          <w:b/>
          <w:sz w:val="22"/>
          <w:szCs w:val="22"/>
          <w:lang w:val="en-US"/>
        </w:rPr>
      </w:pPr>
    </w:p>
    <w:p w:rsidR="002400B2" w:rsidRPr="00CA633B" w:rsidRDefault="002400B2" w:rsidP="002400B2">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400B2" w:rsidRPr="004051BD" w:rsidRDefault="002400B2" w:rsidP="002400B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400B2" w:rsidRPr="00A609D4" w:rsidTr="00E518E5">
        <w:trPr>
          <w:jc w:val="center"/>
        </w:trPr>
        <w:tc>
          <w:tcPr>
            <w:tcW w:w="3235" w:type="dxa"/>
            <w:vAlign w:val="center"/>
          </w:tcPr>
          <w:p w:rsidR="002400B2" w:rsidRPr="004051BD" w:rsidRDefault="002400B2" w:rsidP="002400B2">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2400B2" w:rsidRPr="004051BD" w:rsidRDefault="002400B2" w:rsidP="002400B2">
            <w:pPr>
              <w:jc w:val="both"/>
              <w:rPr>
                <w:rFonts w:asciiTheme="majorHAnsi" w:hAnsiTheme="majorHAnsi"/>
                <w:b/>
                <w:bCs/>
                <w:lang w:val="en-US"/>
              </w:rPr>
            </w:pPr>
            <w:r w:rsidRPr="004051BD">
              <w:rPr>
                <w:rFonts w:asciiTheme="majorHAnsi" w:hAnsiTheme="majorHAnsi"/>
                <w:b/>
                <w:bCs/>
                <w:lang w:val="en-US"/>
              </w:rPr>
              <w:t>Examples of Word Study: Patterns</w:t>
            </w:r>
          </w:p>
        </w:tc>
      </w:tr>
      <w:tr w:rsidR="002400B2" w:rsidRPr="004051BD" w:rsidTr="00E518E5">
        <w:trPr>
          <w:jc w:val="center"/>
        </w:trPr>
        <w:tc>
          <w:tcPr>
            <w:tcW w:w="3235" w:type="dxa"/>
          </w:tcPr>
          <w:p w:rsidR="002400B2" w:rsidRPr="004051BD" w:rsidRDefault="002400B2" w:rsidP="002400B2">
            <w:pPr>
              <w:jc w:val="both"/>
              <w:rPr>
                <w:rFonts w:asciiTheme="majorHAnsi" w:hAnsiTheme="majorHAnsi"/>
                <w:lang w:val="en-US"/>
              </w:rPr>
            </w:pPr>
            <w:r w:rsidRPr="004051BD">
              <w:rPr>
                <w:rFonts w:asciiTheme="majorHAnsi" w:hAnsiTheme="majorHAnsi"/>
                <w:lang w:val="en-US"/>
              </w:rPr>
              <w:t>Radioactivity.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Chain Reaction.</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Reactor Cooling System.</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Conductor and Conductivity.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Induction Motors.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Electrolysis.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Liquid Flow and Metering.</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Liquid Pumps.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Petroleum.</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Road Foundations.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Rigid Pavements.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Piles for Foundations.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Suspension Bridges.</w:t>
            </w:r>
          </w:p>
        </w:tc>
        <w:tc>
          <w:tcPr>
            <w:tcW w:w="4788" w:type="dxa"/>
          </w:tcPr>
          <w:p w:rsidR="002400B2" w:rsidRPr="004051BD" w:rsidRDefault="002400B2" w:rsidP="002400B2">
            <w:pPr>
              <w:jc w:val="both"/>
              <w:rPr>
                <w:rFonts w:asciiTheme="majorHAnsi" w:hAnsiTheme="majorHAnsi"/>
                <w:lang w:val="en-US"/>
              </w:rPr>
            </w:pPr>
            <w:r w:rsidRPr="004051BD">
              <w:rPr>
                <w:rFonts w:asciiTheme="majorHAnsi" w:hAnsiTheme="majorHAnsi"/>
                <w:lang w:val="en-US"/>
              </w:rPr>
              <w:t>Explanation of Cause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Result</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Conditions (if), Conditions (Restrictive)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Eventuality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Manner</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When, Once, If, etc. + Past Participle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It is + Adjective + to</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As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It is + Adjective or Verb + that…</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Similarity, Difference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In Spite of, Although</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Formation of Adjectives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Phrasal Verbs</w:t>
            </w:r>
          </w:p>
        </w:tc>
      </w:tr>
    </w:tbl>
    <w:p w:rsidR="002400B2" w:rsidRPr="004051BD" w:rsidRDefault="002400B2" w:rsidP="002400B2">
      <w:pPr>
        <w:jc w:val="both"/>
        <w:rPr>
          <w:rFonts w:asciiTheme="majorHAnsi" w:hAnsiTheme="majorHAnsi"/>
          <w:sz w:val="22"/>
          <w:szCs w:val="22"/>
          <w:lang w:val="en-US"/>
        </w:rPr>
      </w:pPr>
    </w:p>
    <w:p w:rsidR="002400B2" w:rsidRPr="004051BD" w:rsidRDefault="002400B2" w:rsidP="002400B2">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2400B2" w:rsidRPr="004051BD" w:rsidRDefault="002400B2" w:rsidP="002400B2">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2400B2" w:rsidRPr="004051BD" w:rsidRDefault="002400B2" w:rsidP="002400B2">
      <w:pPr>
        <w:pStyle w:val="Paragraphedeliste"/>
        <w:jc w:val="both"/>
        <w:rPr>
          <w:rFonts w:asciiTheme="majorHAnsi" w:hAnsiTheme="majorHAnsi" w:cs="Calibri"/>
          <w:b/>
          <w:sz w:val="22"/>
          <w:szCs w:val="22"/>
        </w:rPr>
      </w:pPr>
    </w:p>
    <w:p w:rsidR="002400B2" w:rsidRPr="004051BD" w:rsidRDefault="002400B2" w:rsidP="002400B2">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2400B2" w:rsidRPr="004051BD" w:rsidRDefault="002400B2" w:rsidP="002400B2">
      <w:pPr>
        <w:pStyle w:val="Paragraphedeliste"/>
        <w:numPr>
          <w:ilvl w:val="0"/>
          <w:numId w:val="50"/>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2400B2" w:rsidRPr="004051BD" w:rsidRDefault="002400B2" w:rsidP="002400B2">
      <w:pPr>
        <w:pStyle w:val="Paragraphedeliste"/>
        <w:numPr>
          <w:ilvl w:val="0"/>
          <w:numId w:val="50"/>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lastRenderedPageBreak/>
        <w:t>E. Hamby, Ph. Bedford Robinson, Special English Computer Applications, Cassell, 1980.</w:t>
      </w:r>
    </w:p>
    <w:p w:rsidR="002400B2" w:rsidRPr="00CA633B" w:rsidRDefault="002400B2" w:rsidP="002400B2">
      <w:pPr>
        <w:pStyle w:val="Paragraphedeliste"/>
        <w:numPr>
          <w:ilvl w:val="0"/>
          <w:numId w:val="50"/>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2400B2" w:rsidRDefault="002400B2" w:rsidP="002400B2">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2400B2" w:rsidRDefault="002400B2" w:rsidP="002400B2">
      <w:pPr>
        <w:spacing w:after="200" w:line="276" w:lineRule="auto"/>
        <w:rPr>
          <w:rFonts w:ascii="Cambria" w:hAnsi="Cambria" w:cs="Calibri"/>
          <w:b/>
        </w:rPr>
      </w:pPr>
      <w:r>
        <w:rPr>
          <w:rFonts w:ascii="Cambria" w:hAnsi="Cambria" w:cs="Calibri"/>
          <w:b/>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2400B2"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2400B2"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2400B2" w:rsidRPr="0002274F" w:rsidRDefault="002400B2" w:rsidP="002400B2">
      <w:pPr>
        <w:jc w:val="both"/>
        <w:rPr>
          <w:rFonts w:asciiTheme="majorHAnsi" w:hAnsiTheme="majorHAnsi" w:cs="Arial"/>
        </w:rPr>
      </w:pPr>
    </w:p>
    <w:p w:rsidR="002400B2" w:rsidRPr="0002274F" w:rsidRDefault="002400B2" w:rsidP="002400B2">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2400B2" w:rsidRPr="0002274F" w:rsidRDefault="002400B2" w:rsidP="002400B2">
      <w:pPr>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2400B2" w:rsidRPr="0002274F"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2400B2" w:rsidRPr="0002274F" w:rsidRDefault="002400B2" w:rsidP="002400B2">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2400B2" w:rsidRPr="0002274F" w:rsidRDefault="002400B2" w:rsidP="002400B2">
      <w:pPr>
        <w:jc w:val="both"/>
        <w:rPr>
          <w:rFonts w:asciiTheme="majorHAnsi" w:hAnsiTheme="majorHAnsi" w:cs="Arial"/>
          <w:b/>
        </w:rPr>
      </w:pPr>
    </w:p>
    <w:p w:rsidR="002400B2" w:rsidRPr="0002274F" w:rsidRDefault="002400B2" w:rsidP="002400B2">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2400B2" w:rsidRPr="0002274F" w:rsidRDefault="002400B2" w:rsidP="002400B2">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2400B2" w:rsidRPr="0002274F" w:rsidRDefault="002400B2" w:rsidP="002400B2">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2400B2" w:rsidRPr="0002274F" w:rsidRDefault="002400B2" w:rsidP="002400B2">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2400B2" w:rsidRPr="0002274F" w:rsidRDefault="002400B2" w:rsidP="002400B2">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2400B2" w:rsidRPr="0002274F" w:rsidRDefault="002400B2" w:rsidP="002400B2">
      <w:pPr>
        <w:jc w:val="both"/>
        <w:rPr>
          <w:rFonts w:asciiTheme="majorHAnsi" w:hAnsiTheme="majorHAnsi"/>
        </w:rPr>
      </w:pPr>
      <w:r w:rsidRPr="0002274F">
        <w:rPr>
          <w:rFonts w:asciiTheme="majorHAnsi" w:hAnsiTheme="majorHAnsi"/>
        </w:rPr>
        <w:t>5- N. Piskounov, Calcul différentiel et intégral, Tome 1, Edition de Moscou</w:t>
      </w:r>
    </w:p>
    <w:p w:rsidR="002400B2" w:rsidRPr="0002274F" w:rsidRDefault="002400B2" w:rsidP="002400B2">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2400B2" w:rsidRPr="0002274F" w:rsidRDefault="002400B2" w:rsidP="002400B2">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2400B2" w:rsidRPr="0002274F" w:rsidRDefault="002400B2" w:rsidP="002400B2">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2400B2" w:rsidRDefault="002400B2" w:rsidP="002400B2">
      <w:pPr>
        <w:spacing w:after="200" w:line="276" w:lineRule="auto"/>
        <w:rPr>
          <w:rFonts w:asciiTheme="majorHAnsi" w:hAnsiTheme="majorHAnsi" w:cs="Arial"/>
        </w:rPr>
      </w:pPr>
      <w:r>
        <w:rPr>
          <w:rFonts w:asciiTheme="majorHAnsi" w:hAnsiTheme="majorHAnsi" w:cs="Arial"/>
        </w:rPr>
        <w:br w:type="page"/>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2400B2" w:rsidRDefault="002400B2" w:rsidP="002400B2">
      <w:pPr>
        <w:jc w:val="both"/>
        <w:rPr>
          <w:rFonts w:asciiTheme="majorHAnsi" w:eastAsia="Times New Roman" w:hAnsiTheme="majorHAnsi" w:cs="Arial"/>
          <w:b/>
          <w:u w:val="thick" w:color="F79646" w:themeColor="accent6"/>
        </w:rPr>
      </w:pPr>
    </w:p>
    <w:p w:rsidR="002400B2" w:rsidRPr="00042267" w:rsidRDefault="002400B2" w:rsidP="002400B2">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2400B2" w:rsidRPr="0002274F" w:rsidRDefault="002400B2" w:rsidP="002400B2">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2400B2" w:rsidRPr="00042267" w:rsidRDefault="002400B2" w:rsidP="002400B2">
      <w:pPr>
        <w:jc w:val="both"/>
        <w:rPr>
          <w:rFonts w:asciiTheme="majorHAnsi" w:eastAsia="Times New Roman" w:hAnsiTheme="majorHAnsi" w:cs="Arial"/>
        </w:rPr>
      </w:pPr>
    </w:p>
    <w:p w:rsidR="002400B2" w:rsidRPr="00042267" w:rsidRDefault="002400B2" w:rsidP="002400B2">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2400B2" w:rsidRPr="00042267" w:rsidRDefault="002400B2" w:rsidP="002400B2">
      <w:pPr>
        <w:jc w:val="both"/>
        <w:rPr>
          <w:rFonts w:asciiTheme="majorHAnsi" w:eastAsia="Times New Roman" w:hAnsiTheme="majorHAnsi" w:cs="Arial"/>
        </w:rPr>
      </w:pPr>
    </w:p>
    <w:p w:rsidR="002400B2" w:rsidRPr="00042267" w:rsidRDefault="002400B2" w:rsidP="002400B2">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2400B2" w:rsidRPr="0002274F" w:rsidRDefault="002400B2" w:rsidP="002400B2">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2400B2" w:rsidRDefault="002400B2" w:rsidP="002400B2">
      <w:pPr>
        <w:autoSpaceDE w:val="0"/>
        <w:autoSpaceDN w:val="0"/>
        <w:adjustRightInd w:val="0"/>
        <w:jc w:val="both"/>
        <w:rPr>
          <w:rFonts w:asciiTheme="majorHAnsi" w:eastAsia="Times New Roman" w:hAnsiTheme="majorHAnsi" w:cs="Arial"/>
          <w:b/>
          <w:bCs/>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2400B2" w:rsidRPr="0002274F" w:rsidRDefault="002400B2" w:rsidP="002400B2">
      <w:pPr>
        <w:jc w:val="both"/>
        <w:rPr>
          <w:rFonts w:asciiTheme="majorHAnsi" w:eastAsia="Times New Roman" w:hAnsiTheme="majorHAnsi" w:cs="Arial"/>
          <w:b/>
          <w:sz w:val="22"/>
          <w:szCs w:val="22"/>
        </w:rPr>
      </w:pPr>
    </w:p>
    <w:p w:rsidR="002400B2" w:rsidRDefault="002400B2" w:rsidP="002400B2">
      <w:pPr>
        <w:autoSpaceDE w:val="0"/>
        <w:autoSpaceDN w:val="0"/>
        <w:adjustRightInd w:val="0"/>
        <w:jc w:val="both"/>
        <w:rPr>
          <w:rFonts w:asciiTheme="majorHAnsi" w:eastAsia="Times New Roman" w:hAnsiTheme="majorHAnsi" w:cs="Arial"/>
          <w:b/>
          <w:bCs/>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2400B2" w:rsidRPr="0002274F" w:rsidRDefault="002400B2" w:rsidP="002400B2">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2400B2" w:rsidRPr="0002274F" w:rsidRDefault="002400B2" w:rsidP="002400B2">
      <w:pPr>
        <w:jc w:val="both"/>
        <w:rPr>
          <w:rFonts w:asciiTheme="majorHAnsi" w:eastAsia="Times New Roman" w:hAnsiTheme="majorHAnsi" w:cs="Arial"/>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2400B2" w:rsidRPr="0002274F" w:rsidRDefault="002400B2" w:rsidP="002400B2">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2400B2" w:rsidRPr="0002274F" w:rsidRDefault="002400B2" w:rsidP="002400B2">
      <w:pPr>
        <w:jc w:val="both"/>
        <w:rPr>
          <w:rFonts w:asciiTheme="majorHAnsi" w:eastAsia="Times New Roman" w:hAnsiTheme="majorHAnsi" w:cs="Arial"/>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2400B2" w:rsidRPr="00042267" w:rsidRDefault="002400B2" w:rsidP="002400B2">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2400B2" w:rsidRPr="00042267"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2400B2" w:rsidRPr="0002274F" w:rsidRDefault="002400B2" w:rsidP="002400B2">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2400B2" w:rsidRPr="00042267" w:rsidRDefault="002400B2" w:rsidP="002400B2">
      <w:pPr>
        <w:jc w:val="both"/>
        <w:rPr>
          <w:rFonts w:asciiTheme="majorHAnsi" w:hAnsiTheme="majorHAnsi" w:cs="Arial"/>
          <w:b/>
        </w:rPr>
      </w:pPr>
    </w:p>
    <w:p w:rsidR="002400B2" w:rsidRPr="00042267" w:rsidRDefault="002400B2" w:rsidP="002400B2">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2400B2"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2400B2" w:rsidRPr="00E12F91" w:rsidRDefault="002400B2" w:rsidP="002400B2">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2400B2" w:rsidRDefault="002400B2" w:rsidP="002400B2">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2400B2" w:rsidRPr="00220537" w:rsidRDefault="002400B2" w:rsidP="002400B2">
      <w:pPr>
        <w:spacing w:line="276" w:lineRule="auto"/>
        <w:jc w:val="both"/>
        <w:rPr>
          <w:rFonts w:asciiTheme="majorHAnsi" w:hAnsiTheme="majorHAnsi" w:cs="Arial"/>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2400B2" w:rsidRPr="000913F7" w:rsidRDefault="002400B2" w:rsidP="002400B2">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2400B2" w:rsidRDefault="002400B2" w:rsidP="002400B2">
      <w:pPr>
        <w:jc w:val="both"/>
        <w:rPr>
          <w:rFonts w:asciiTheme="majorHAnsi" w:hAnsiTheme="majorHAnsi" w:cs="Arial"/>
          <w:b/>
          <w:bCs/>
          <w:sz w:val="22"/>
          <w:szCs w:val="22"/>
        </w:rPr>
      </w:pPr>
    </w:p>
    <w:p w:rsidR="002400B2" w:rsidRPr="00E12F91" w:rsidRDefault="002400B2" w:rsidP="002400B2">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2400B2" w:rsidRPr="00E12F91" w:rsidRDefault="002400B2" w:rsidP="002400B2">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2400B2" w:rsidRPr="00E12F91" w:rsidRDefault="002400B2" w:rsidP="002400B2">
      <w:pPr>
        <w:jc w:val="both"/>
        <w:rPr>
          <w:rFonts w:asciiTheme="majorHAnsi" w:hAnsiTheme="majorHAnsi" w:cs="Arial"/>
          <w:sz w:val="22"/>
          <w:szCs w:val="22"/>
        </w:rPr>
      </w:pPr>
    </w:p>
    <w:p w:rsidR="002400B2" w:rsidRPr="00E12F91" w:rsidRDefault="002400B2" w:rsidP="002400B2">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2400B2" w:rsidRPr="00E12F91" w:rsidRDefault="002400B2" w:rsidP="002400B2">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2400B2" w:rsidRDefault="002400B2" w:rsidP="002400B2">
      <w:pPr>
        <w:autoSpaceDE w:val="0"/>
        <w:autoSpaceDN w:val="0"/>
        <w:adjustRightInd w:val="0"/>
        <w:jc w:val="both"/>
        <w:rPr>
          <w:rFonts w:asciiTheme="majorHAnsi" w:hAnsiTheme="majorHAnsi" w:cs="Arial"/>
          <w:b/>
          <w:bCs/>
          <w:sz w:val="22"/>
          <w:szCs w:val="22"/>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2400B2" w:rsidRPr="00E12F91" w:rsidRDefault="002400B2" w:rsidP="002400B2">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2400B2" w:rsidRPr="00E12F91" w:rsidRDefault="002400B2" w:rsidP="002400B2">
      <w:pPr>
        <w:autoSpaceDE w:val="0"/>
        <w:autoSpaceDN w:val="0"/>
        <w:adjustRightInd w:val="0"/>
        <w:jc w:val="both"/>
        <w:rPr>
          <w:rFonts w:asciiTheme="majorHAnsi" w:hAnsiTheme="majorHAnsi" w:cs="Arial"/>
          <w:b/>
          <w:bCs/>
          <w:sz w:val="22"/>
          <w:szCs w:val="22"/>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2400B2" w:rsidRPr="00E12F91" w:rsidRDefault="002400B2" w:rsidP="002400B2">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2400B2" w:rsidRPr="00E12F91" w:rsidRDefault="002400B2" w:rsidP="002400B2">
      <w:pPr>
        <w:autoSpaceDE w:val="0"/>
        <w:autoSpaceDN w:val="0"/>
        <w:adjustRightInd w:val="0"/>
        <w:jc w:val="both"/>
        <w:rPr>
          <w:rFonts w:asciiTheme="majorHAnsi" w:hAnsiTheme="majorHAnsi" w:cs="Arial"/>
          <w:b/>
          <w:bCs/>
          <w:sz w:val="22"/>
          <w:szCs w:val="22"/>
          <w:u w:val="single"/>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2400B2" w:rsidRPr="00E12F91" w:rsidRDefault="002400B2" w:rsidP="002400B2">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2400B2" w:rsidRDefault="002400B2" w:rsidP="002400B2">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2400B2" w:rsidRPr="00972883" w:rsidRDefault="002400B2" w:rsidP="002400B2">
      <w:pPr>
        <w:jc w:val="both"/>
        <w:rPr>
          <w:rFonts w:ascii="Cambria" w:hAnsi="Cambria" w:cs="Arial"/>
          <w:b/>
          <w:sz w:val="22"/>
          <w:szCs w:val="22"/>
        </w:rPr>
      </w:pPr>
      <w:r w:rsidRPr="00972883">
        <w:rPr>
          <w:rFonts w:ascii="Cambria" w:hAnsi="Cambria" w:cs="Arial"/>
          <w:bCs/>
          <w:sz w:val="22"/>
          <w:szCs w:val="22"/>
        </w:rPr>
        <w:t>Contrôle continu : 40 % ; Examen final : 60 %.</w:t>
      </w:r>
    </w:p>
    <w:p w:rsidR="002400B2" w:rsidRPr="00220537" w:rsidRDefault="002400B2" w:rsidP="002400B2">
      <w:pPr>
        <w:spacing w:line="276" w:lineRule="auto"/>
        <w:jc w:val="both"/>
        <w:rPr>
          <w:rFonts w:asciiTheme="majorHAnsi" w:hAnsiTheme="majorHAnsi" w:cs="Arial"/>
          <w:b/>
        </w:rPr>
      </w:pPr>
    </w:p>
    <w:p w:rsidR="002400B2" w:rsidRPr="003F615A" w:rsidRDefault="002400B2" w:rsidP="002400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M. Ouhrouche, Circuits électriques, Presses internationale Polytechnique, 2009.</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Neffati, Electricité générale, Dunod, 2004</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 xml:space="preserve">D. Dixneuf, Principes des circuits électriques, Dunod, 2007 </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Y. Hamada, Circuits électroniques, OPU, 1993.</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I. Jelinski, Toute l’Electronique en Exercices, Vuibert, 2000.</w:t>
      </w:r>
    </w:p>
    <w:p w:rsidR="002400B2" w:rsidRDefault="002400B2" w:rsidP="002400B2">
      <w:pPr>
        <w:jc w:val="both"/>
        <w:rPr>
          <w:rFonts w:ascii="Calibri" w:hAnsi="Calibri" w:cs="Calibri"/>
          <w:b/>
          <w:sz w:val="32"/>
          <w:szCs w:val="32"/>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2400B2" w:rsidRDefault="002400B2" w:rsidP="002400B2">
      <w:pPr>
        <w:spacing w:after="200" w:line="276" w:lineRule="auto"/>
        <w:rPr>
          <w:rFonts w:asciiTheme="majorHAnsi" w:hAnsiTheme="majorHAnsi" w:cs="Arial"/>
          <w:b/>
          <w:u w:val="thick" w:color="F79646" w:themeColor="accent6"/>
        </w:rPr>
      </w:pPr>
    </w:p>
    <w:p w:rsidR="002400B2" w:rsidRPr="00220537" w:rsidRDefault="002400B2" w:rsidP="002400B2">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2400B2" w:rsidRDefault="002400B2" w:rsidP="002400B2">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2400B2" w:rsidRDefault="002400B2" w:rsidP="002400B2">
      <w:pPr>
        <w:jc w:val="both"/>
        <w:rPr>
          <w:rFonts w:asciiTheme="majorHAnsi" w:hAnsiTheme="majorHAnsi" w:cs="Arial"/>
          <w:b/>
          <w:u w:val="thick" w:color="F79646" w:themeColor="accent6"/>
        </w:rPr>
      </w:pPr>
    </w:p>
    <w:p w:rsidR="002400B2" w:rsidRPr="006A79D1" w:rsidRDefault="002400B2" w:rsidP="002400B2">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2400B2" w:rsidRPr="00C37205" w:rsidRDefault="002400B2" w:rsidP="002400B2">
      <w:pPr>
        <w:jc w:val="both"/>
        <w:rPr>
          <w:rFonts w:asciiTheme="majorHAnsi" w:hAnsiTheme="majorHAnsi" w:cs="Arial"/>
        </w:rPr>
      </w:pPr>
    </w:p>
    <w:p w:rsidR="002400B2" w:rsidRPr="00C37205" w:rsidRDefault="002400B2" w:rsidP="002400B2">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2400B2" w:rsidRPr="00DB2808" w:rsidRDefault="002400B2" w:rsidP="002400B2">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2400B2" w:rsidRDefault="002400B2" w:rsidP="002400B2">
      <w:pPr>
        <w:pStyle w:val="Paragraphedeliste"/>
        <w:ind w:left="-24" w:firstLine="24"/>
        <w:jc w:val="both"/>
        <w:rPr>
          <w:rFonts w:asciiTheme="majorHAnsi" w:hAnsiTheme="majorHAnsi"/>
          <w:b/>
          <w:bCs/>
          <w:sz w:val="22"/>
          <w:szCs w:val="22"/>
        </w:rPr>
      </w:pP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2400B2" w:rsidRPr="00DB2808" w:rsidRDefault="002400B2" w:rsidP="002400B2">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2400B2" w:rsidRDefault="002400B2" w:rsidP="002400B2">
      <w:pPr>
        <w:pStyle w:val="Paragraphedeliste"/>
        <w:ind w:left="-24" w:firstLine="24"/>
        <w:jc w:val="both"/>
        <w:rPr>
          <w:rFonts w:asciiTheme="majorHAnsi" w:hAnsiTheme="majorHAnsi" w:cs="Arial"/>
          <w:b/>
          <w:bCs/>
          <w:sz w:val="22"/>
          <w:szCs w:val="22"/>
        </w:rPr>
      </w:pP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2400B2" w:rsidRDefault="002400B2" w:rsidP="002400B2">
      <w:pPr>
        <w:jc w:val="both"/>
        <w:rPr>
          <w:rFonts w:asciiTheme="majorHAnsi" w:hAnsiTheme="majorHAnsi" w:cs="Arial"/>
          <w:b/>
          <w:u w:val="thick" w:color="F79646" w:themeColor="accent6"/>
        </w:rPr>
      </w:pPr>
    </w:p>
    <w:p w:rsidR="002400B2" w:rsidRDefault="002400B2" w:rsidP="002400B2">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2400B2" w:rsidRPr="001916AB" w:rsidRDefault="002400B2" w:rsidP="002400B2">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2400B2" w:rsidRDefault="002400B2" w:rsidP="002400B2">
      <w:pPr>
        <w:jc w:val="both"/>
        <w:rPr>
          <w:rFonts w:asciiTheme="majorHAnsi" w:hAnsiTheme="majorHAnsi" w:cs="Arial"/>
          <w:b/>
          <w:bCs/>
          <w:u w:val="thick" w:color="F79646" w:themeColor="accent6"/>
        </w:rPr>
      </w:pPr>
    </w:p>
    <w:p w:rsidR="002400B2" w:rsidRDefault="002400B2" w:rsidP="002400B2">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2400B2" w:rsidRPr="001916AB" w:rsidRDefault="002400B2" w:rsidP="002400B2">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2400B2" w:rsidRPr="001916AB" w:rsidRDefault="002400B2" w:rsidP="002400B2">
      <w:pPr>
        <w:numPr>
          <w:ilvl w:val="0"/>
          <w:numId w:val="39"/>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2400B2" w:rsidRPr="001916AB" w:rsidRDefault="002400B2" w:rsidP="002400B2">
      <w:pPr>
        <w:numPr>
          <w:ilvl w:val="0"/>
          <w:numId w:val="39"/>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L. Lasne, Electrotechnique, Dunod, 2008</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2400B2" w:rsidRPr="001916AB" w:rsidRDefault="002400B2" w:rsidP="002400B2">
      <w:pPr>
        <w:numPr>
          <w:ilvl w:val="0"/>
          <w:numId w:val="39"/>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2400B2"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2400B2"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2400B2"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lang w:eastAsia="fr-FR"/>
        </w:rPr>
        <w:t>P. Maye, Moteurs électriques industriels, Dunod, 2005.</w:t>
      </w:r>
    </w:p>
    <w:p w:rsidR="002400B2" w:rsidRPr="00BD176E"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rPr>
        <w:t>S. Nassar, Circuits électriques, Maxi Schaum.</w:t>
      </w:r>
    </w:p>
    <w:p w:rsidR="002400B2" w:rsidRDefault="002400B2" w:rsidP="002400B2">
      <w:pPr>
        <w:spacing w:after="200" w:line="276" w:lineRule="auto"/>
        <w:rPr>
          <w:rFonts w:asciiTheme="majorHAnsi" w:hAnsiTheme="majorHAnsi" w:cs="Arial"/>
          <w:b/>
          <w:u w:val="thick" w:color="F79646" w:themeColor="accent6"/>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2400B2" w:rsidRDefault="002400B2" w:rsidP="002400B2">
      <w:pPr>
        <w:jc w:val="both"/>
        <w:rPr>
          <w:rFonts w:asciiTheme="majorHAnsi" w:hAnsiTheme="majorHAnsi" w:cs="Arial"/>
          <w:b/>
          <w:u w:val="thick" w:color="F79646" w:themeColor="accent6"/>
        </w:rPr>
      </w:pPr>
    </w:p>
    <w:p w:rsidR="002400B2" w:rsidRPr="00643EDB" w:rsidRDefault="002400B2" w:rsidP="002400B2">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2400B2" w:rsidRPr="00DC5F45" w:rsidRDefault="002400B2" w:rsidP="002400B2">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2400B2" w:rsidRPr="00220537" w:rsidRDefault="002400B2" w:rsidP="002400B2">
      <w:pPr>
        <w:autoSpaceDE w:val="0"/>
        <w:autoSpaceDN w:val="0"/>
        <w:adjustRightInd w:val="0"/>
        <w:jc w:val="both"/>
        <w:rPr>
          <w:rFonts w:asciiTheme="majorHAnsi" w:hAnsiTheme="majorHAnsi" w:cs="Arial"/>
          <w:b/>
          <w:bCs/>
          <w:color w:val="00B050"/>
        </w:rPr>
      </w:pPr>
    </w:p>
    <w:p w:rsidR="002400B2" w:rsidRPr="00643EDB" w:rsidRDefault="002400B2" w:rsidP="002400B2">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2400B2" w:rsidRPr="00DC5F45" w:rsidRDefault="002400B2" w:rsidP="002400B2">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2400B2" w:rsidRDefault="002400B2" w:rsidP="002400B2">
      <w:pPr>
        <w:autoSpaceDE w:val="0"/>
        <w:autoSpaceDN w:val="0"/>
        <w:adjustRightInd w:val="0"/>
        <w:spacing w:after="120" w:line="276" w:lineRule="auto"/>
        <w:rPr>
          <w:rFonts w:ascii="Cambria" w:hAnsi="Cambria" w:cs="Calibri"/>
          <w:b/>
          <w:u w:val="thick" w:color="F79646"/>
        </w:rPr>
      </w:pPr>
    </w:p>
    <w:p w:rsidR="002400B2" w:rsidRPr="00643EDB" w:rsidRDefault="002400B2" w:rsidP="002400B2">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Partie A : Statistiques</w:t>
      </w: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2400B2" w:rsidRPr="00DC5F45" w:rsidRDefault="002400B2" w:rsidP="002400B2">
      <w:pPr>
        <w:pStyle w:val="Titre1"/>
        <w:rPr>
          <w:rFonts w:ascii="Cambria" w:hAnsi="Cambria" w:cs="Arial"/>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2400B2" w:rsidRPr="00DC5F45" w:rsidRDefault="002400B2" w:rsidP="002400B2">
      <w:pPr>
        <w:pStyle w:val="Titre1"/>
        <w:rPr>
          <w:rFonts w:ascii="Cambria" w:hAnsi="Cambria" w:cs="Arial"/>
          <w:b w:val="0"/>
          <w:bCs w:val="0"/>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2400B2" w:rsidRPr="00DC5F45" w:rsidRDefault="002400B2" w:rsidP="002400B2">
      <w:pPr>
        <w:autoSpaceDE w:val="0"/>
        <w:autoSpaceDN w:val="0"/>
        <w:adjustRightInd w:val="0"/>
        <w:rPr>
          <w:rFonts w:ascii="Cambria" w:hAnsi="Cambria" w:cs="Arial"/>
          <w:b/>
          <w:bCs/>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Partie B : Probabilités</w:t>
      </w: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2400B2" w:rsidRPr="00DC5F45" w:rsidRDefault="002400B2" w:rsidP="002400B2">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2400B2" w:rsidRPr="00DC5F45" w:rsidRDefault="002400B2" w:rsidP="002400B2">
      <w:pPr>
        <w:autoSpaceDE w:val="0"/>
        <w:autoSpaceDN w:val="0"/>
        <w:adjustRightInd w:val="0"/>
        <w:rPr>
          <w:rFonts w:ascii="Cambria" w:hAnsi="Cambria" w:cs="Arial"/>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2400B2" w:rsidRDefault="002400B2" w:rsidP="002400B2">
      <w:pPr>
        <w:spacing w:after="120" w:line="276" w:lineRule="auto"/>
        <w:jc w:val="both"/>
        <w:rPr>
          <w:rFonts w:asciiTheme="majorHAnsi" w:hAnsiTheme="majorHAnsi" w:cs="Arial"/>
          <w:b/>
        </w:rPr>
      </w:pPr>
    </w:p>
    <w:p w:rsidR="002400B2" w:rsidRDefault="002400B2" w:rsidP="002400B2">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2400B2" w:rsidRPr="00220537" w:rsidRDefault="002400B2" w:rsidP="002400B2">
      <w:pPr>
        <w:jc w:val="both"/>
        <w:rPr>
          <w:rFonts w:asciiTheme="majorHAnsi" w:hAnsiTheme="majorHAnsi" w:cs="Arial"/>
          <w:b/>
        </w:rPr>
      </w:pPr>
      <w:r w:rsidRPr="00DC5F45">
        <w:rPr>
          <w:rFonts w:ascii="Cambria" w:hAnsi="Cambria" w:cs="Arial"/>
          <w:bCs/>
          <w:sz w:val="22"/>
          <w:szCs w:val="22"/>
        </w:rPr>
        <w:t>Contrôle continu : 40 % ; Examen final : 60 %.</w:t>
      </w:r>
    </w:p>
    <w:p w:rsidR="002400B2" w:rsidRDefault="002400B2" w:rsidP="002400B2">
      <w:pPr>
        <w:spacing w:after="120" w:line="276" w:lineRule="auto"/>
        <w:jc w:val="both"/>
        <w:rPr>
          <w:rFonts w:asciiTheme="majorHAnsi" w:hAnsiTheme="majorHAnsi" w:cs="Arial"/>
          <w:b/>
        </w:rPr>
      </w:pPr>
    </w:p>
    <w:p w:rsidR="002400B2" w:rsidRPr="00643EDB" w:rsidRDefault="002400B2" w:rsidP="002400B2">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2400B2" w:rsidRPr="008E67F2" w:rsidRDefault="002400B2" w:rsidP="002400B2">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2400B2" w:rsidRPr="008E67F2" w:rsidRDefault="002400B2" w:rsidP="002400B2">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2400B2" w:rsidRPr="008E67F2" w:rsidRDefault="002400B2" w:rsidP="002400B2">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2400B2" w:rsidRPr="008E67F2" w:rsidRDefault="002400B2" w:rsidP="002400B2">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2400B2" w:rsidRPr="00D735A4" w:rsidRDefault="002400B2" w:rsidP="002400B2">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2400B2" w:rsidRPr="008E67F2" w:rsidRDefault="002400B2" w:rsidP="002400B2">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2400B2" w:rsidRPr="008E67F2" w:rsidRDefault="002400B2" w:rsidP="002400B2">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2400B2" w:rsidRDefault="002400B2" w:rsidP="002400B2">
      <w:pPr>
        <w:jc w:val="both"/>
        <w:rPr>
          <w:rFonts w:asciiTheme="majorHAnsi" w:hAnsiTheme="majorHAnsi" w:cs="Arial"/>
          <w:b/>
          <w:sz w:val="22"/>
          <w:szCs w:val="22"/>
        </w:rPr>
      </w:pPr>
      <w:r w:rsidRPr="00466E78">
        <w:rPr>
          <w:rFonts w:asciiTheme="majorHAnsi" w:hAnsiTheme="majorHAnsi" w:cs="Arial"/>
          <w:b/>
          <w:sz w:val="22"/>
          <w:szCs w:val="2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jc w:val="both"/>
        <w:rPr>
          <w:rFonts w:asciiTheme="majorHAnsi" w:hAnsiTheme="majorHAnsi" w:cs="Arial"/>
          <w:b/>
          <w:sz w:val="22"/>
          <w:szCs w:val="22"/>
          <w:u w:val="thick" w:color="F79646" w:themeColor="accent6"/>
        </w:rPr>
      </w:pPr>
    </w:p>
    <w:p w:rsidR="002400B2" w:rsidRPr="00784985" w:rsidRDefault="002400B2" w:rsidP="002400B2">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2400B2" w:rsidRPr="00AD50E2" w:rsidRDefault="002400B2" w:rsidP="002400B2">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2400B2" w:rsidRPr="00220537" w:rsidRDefault="002400B2" w:rsidP="002400B2">
      <w:pPr>
        <w:pStyle w:val="NormalWeb"/>
        <w:spacing w:before="0" w:beforeAutospacing="0" w:after="0" w:afterAutospacing="0"/>
        <w:rPr>
          <w:rFonts w:asciiTheme="majorHAnsi" w:hAnsiTheme="majorHAnsi" w:cs="Arial"/>
        </w:rPr>
      </w:pPr>
    </w:p>
    <w:p w:rsidR="002400B2" w:rsidRPr="00784985" w:rsidRDefault="002400B2" w:rsidP="002400B2">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2400B2" w:rsidRPr="00AD50E2" w:rsidRDefault="002400B2" w:rsidP="002400B2">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2400B2" w:rsidRPr="00220537" w:rsidRDefault="002400B2" w:rsidP="002400B2">
      <w:pPr>
        <w:autoSpaceDE w:val="0"/>
        <w:autoSpaceDN w:val="0"/>
        <w:adjustRightInd w:val="0"/>
        <w:spacing w:line="360" w:lineRule="auto"/>
        <w:rPr>
          <w:rFonts w:asciiTheme="majorHAnsi" w:hAnsiTheme="majorHAnsi" w:cs="Arial"/>
          <w:bCs/>
        </w:rPr>
      </w:pPr>
    </w:p>
    <w:p w:rsidR="002400B2" w:rsidRPr="00220537" w:rsidRDefault="002400B2" w:rsidP="002400B2">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2400B2" w:rsidRDefault="002400B2" w:rsidP="002400B2">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2400B2" w:rsidRDefault="002400B2" w:rsidP="002400B2">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220537" w:rsidRDefault="002400B2" w:rsidP="002400B2">
      <w:pPr>
        <w:rPr>
          <w:rStyle w:val="lev"/>
          <w:rFonts w:asciiTheme="majorHAnsi" w:hAnsiTheme="majorHAnsi" w:cs="Arial"/>
          <w:b w:val="0"/>
        </w:rPr>
      </w:pPr>
    </w:p>
    <w:p w:rsidR="002400B2" w:rsidRDefault="002400B2" w:rsidP="002400B2">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2400B2" w:rsidRPr="00AD50E2" w:rsidRDefault="002400B2" w:rsidP="002400B2">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2400B2" w:rsidRPr="00220537" w:rsidRDefault="002400B2" w:rsidP="002400B2">
      <w:pPr>
        <w:jc w:val="both"/>
        <w:rPr>
          <w:rFonts w:asciiTheme="majorHAnsi" w:hAnsiTheme="majorHAnsi" w:cs="Arial"/>
          <w:bCs/>
        </w:rPr>
      </w:pPr>
    </w:p>
    <w:p w:rsidR="002400B2" w:rsidRDefault="002400B2" w:rsidP="002400B2">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2400B2" w:rsidRPr="00E03197" w:rsidRDefault="004743E5" w:rsidP="002400B2">
      <w:pPr>
        <w:pStyle w:val="Paragraphedeliste"/>
        <w:numPr>
          <w:ilvl w:val="0"/>
          <w:numId w:val="42"/>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2400B2" w:rsidRPr="00E03197">
          <w:rPr>
            <w:rFonts w:asciiTheme="majorHAnsi" w:hAnsiTheme="majorHAnsi"/>
            <w:color w:val="000000" w:themeColor="text1"/>
            <w:sz w:val="22"/>
            <w:szCs w:val="22"/>
          </w:rPr>
          <w:t>Jean-Pierre Grenier</w:t>
        </w:r>
      </w:hyperlink>
      <w:r w:rsidR="002400B2" w:rsidRPr="00E03197">
        <w:rPr>
          <w:rFonts w:asciiTheme="majorHAnsi" w:hAnsiTheme="majorHAnsi"/>
          <w:sz w:val="22"/>
          <w:szCs w:val="22"/>
        </w:rPr>
        <w:t xml:space="preserve">, </w:t>
      </w:r>
      <w:r w:rsidR="002400B2"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2400B2" w:rsidRPr="00E03197">
          <w:rPr>
            <w:rFonts w:asciiTheme="majorHAnsi" w:hAnsiTheme="majorHAnsi"/>
            <w:sz w:val="22"/>
            <w:szCs w:val="22"/>
          </w:rPr>
          <w:t>E</w:t>
        </w:r>
        <w:r w:rsidR="002400B2" w:rsidRPr="00E03197">
          <w:rPr>
            <w:rFonts w:asciiTheme="majorHAnsi" w:hAnsiTheme="majorHAnsi"/>
            <w:color w:val="000000" w:themeColor="text1"/>
            <w:sz w:val="22"/>
            <w:szCs w:val="22"/>
          </w:rPr>
          <w:t>llipses</w:t>
        </w:r>
      </w:hyperlink>
      <w:r w:rsidR="002400B2" w:rsidRPr="00E03197">
        <w:rPr>
          <w:rFonts w:asciiTheme="majorHAnsi" w:hAnsiTheme="majorHAnsi" w:cs="Arial"/>
          <w:color w:val="000000" w:themeColor="text1"/>
          <w:sz w:val="22"/>
          <w:szCs w:val="22"/>
          <w:shd w:val="clear" w:color="auto" w:fill="FFFFFF"/>
        </w:rPr>
        <w:t xml:space="preserve">, </w:t>
      </w:r>
      <w:r w:rsidR="002400B2" w:rsidRPr="00E03197">
        <w:rPr>
          <w:rFonts w:asciiTheme="majorHAnsi" w:hAnsiTheme="majorHAnsi" w:cs="Arial"/>
          <w:color w:val="000000"/>
          <w:sz w:val="22"/>
          <w:szCs w:val="22"/>
          <w:shd w:val="clear" w:color="auto" w:fill="FFFFFF"/>
        </w:rPr>
        <w:t>2007.</w:t>
      </w:r>
    </w:p>
    <w:p w:rsidR="002400B2" w:rsidRPr="00E03197" w:rsidRDefault="004743E5" w:rsidP="002400B2">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2400B2" w:rsidRPr="00E03197">
          <w:rPr>
            <w:rFonts w:asciiTheme="majorHAnsi" w:hAnsiTheme="majorHAnsi"/>
            <w:color w:val="000000" w:themeColor="text1"/>
            <w:sz w:val="22"/>
            <w:szCs w:val="22"/>
          </w:rPr>
          <w:t>Laurent Berger</w:t>
        </w:r>
      </w:hyperlink>
      <w:r w:rsidR="002400B2" w:rsidRPr="00E03197">
        <w:rPr>
          <w:rFonts w:asciiTheme="majorHAnsi" w:hAnsiTheme="majorHAnsi" w:cs="Arial"/>
          <w:color w:val="000000" w:themeColor="text1"/>
          <w:sz w:val="22"/>
          <w:szCs w:val="22"/>
          <w:shd w:val="clear" w:color="auto" w:fill="FFFFFF"/>
        </w:rPr>
        <w:t>, Scilab de la théorie à la pratique, 2014.</w:t>
      </w:r>
    </w:p>
    <w:p w:rsidR="002400B2" w:rsidRPr="00E03197" w:rsidRDefault="002400B2" w:rsidP="002400B2">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2400B2" w:rsidRPr="00E03197" w:rsidRDefault="004743E5" w:rsidP="002400B2">
      <w:pPr>
        <w:pStyle w:val="Paragraphedeliste"/>
        <w:numPr>
          <w:ilvl w:val="0"/>
          <w:numId w:val="42"/>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2400B2" w:rsidRPr="00E03197">
          <w:rPr>
            <w:rFonts w:asciiTheme="majorHAnsi" w:hAnsiTheme="majorHAnsi" w:cs="Arial"/>
            <w:color w:val="000000" w:themeColor="text1"/>
            <w:sz w:val="22"/>
            <w:szCs w:val="22"/>
            <w:shd w:val="clear" w:color="auto" w:fill="FFFFFF"/>
          </w:rPr>
          <w:t>Thierry Audibert</w:t>
        </w:r>
      </w:hyperlink>
      <w:r w:rsidR="002400B2" w:rsidRPr="00E03197">
        <w:rPr>
          <w:rFonts w:asciiTheme="majorHAnsi" w:hAnsiTheme="majorHAnsi" w:cs="Arial"/>
          <w:color w:val="000000" w:themeColor="text1"/>
          <w:sz w:val="22"/>
          <w:szCs w:val="22"/>
          <w:shd w:val="clear" w:color="auto" w:fill="FFFFFF"/>
        </w:rPr>
        <w:t xml:space="preserve">, </w:t>
      </w:r>
      <w:hyperlink r:id="rId28" w:history="1">
        <w:r w:rsidR="002400B2" w:rsidRPr="00E03197">
          <w:rPr>
            <w:rFonts w:asciiTheme="majorHAnsi" w:hAnsiTheme="majorHAnsi" w:cs="Arial"/>
            <w:color w:val="000000" w:themeColor="text1"/>
            <w:sz w:val="22"/>
            <w:szCs w:val="22"/>
            <w:shd w:val="clear" w:color="auto" w:fill="FFFFFF"/>
          </w:rPr>
          <w:t>Amar Oussalah</w:t>
        </w:r>
      </w:hyperlink>
      <w:r w:rsidR="002400B2" w:rsidRPr="00E03197">
        <w:rPr>
          <w:rFonts w:asciiTheme="majorHAnsi" w:hAnsiTheme="majorHAnsi"/>
          <w:sz w:val="22"/>
          <w:szCs w:val="22"/>
        </w:rPr>
        <w:t>,</w:t>
      </w:r>
      <w:r w:rsidR="002400B2" w:rsidRPr="00E03197">
        <w:rPr>
          <w:rFonts w:asciiTheme="majorHAnsi" w:hAnsiTheme="majorHAnsi" w:cs="Arial"/>
          <w:color w:val="000000" w:themeColor="text1"/>
          <w:sz w:val="22"/>
          <w:szCs w:val="22"/>
          <w:shd w:val="clear" w:color="auto" w:fill="FFFFFF"/>
        </w:rPr>
        <w:t> </w:t>
      </w:r>
      <w:hyperlink r:id="rId29" w:history="1">
        <w:r w:rsidR="002400B2" w:rsidRPr="00E03197">
          <w:rPr>
            <w:rFonts w:asciiTheme="majorHAnsi" w:hAnsiTheme="majorHAnsi" w:cs="Arial"/>
            <w:color w:val="000000" w:themeColor="text1"/>
            <w:sz w:val="22"/>
            <w:szCs w:val="22"/>
            <w:shd w:val="clear" w:color="auto" w:fill="FFFFFF"/>
          </w:rPr>
          <w:t>Maurice Nivat</w:t>
        </w:r>
      </w:hyperlink>
      <w:r w:rsidR="002400B2"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2400B2" w:rsidRPr="00D12784" w:rsidRDefault="002400B2" w:rsidP="002400B2">
      <w:pPr>
        <w:jc w:val="both"/>
        <w:rPr>
          <w:rFonts w:asciiTheme="majorHAnsi" w:hAnsiTheme="majorHAnsi"/>
          <w:sz w:val="22"/>
          <w:szCs w:val="22"/>
          <w:lang w:eastAsia="fr-FR"/>
        </w:rPr>
      </w:pPr>
    </w:p>
    <w:p w:rsidR="002400B2" w:rsidRPr="00D12784" w:rsidRDefault="002400B2" w:rsidP="002400B2">
      <w:pPr>
        <w:jc w:val="both"/>
        <w:rPr>
          <w:rFonts w:asciiTheme="majorHAnsi" w:hAnsiTheme="majorHAnsi" w:cs="Calibri"/>
          <w:b/>
          <w:sz w:val="22"/>
          <w:szCs w:val="22"/>
        </w:rPr>
      </w:pPr>
      <w:r w:rsidRPr="00D12784">
        <w:rPr>
          <w:rFonts w:asciiTheme="majorHAnsi" w:hAnsiTheme="majorHAnsi" w:cs="Calibri"/>
          <w:b/>
          <w:sz w:val="22"/>
          <w:szCs w:val="2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spacing w:after="120"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2400B2" w:rsidRDefault="002400B2" w:rsidP="002400B2">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2400B2" w:rsidRDefault="002400B2" w:rsidP="002400B2">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2400B2" w:rsidRPr="00220537" w:rsidRDefault="002400B2" w:rsidP="002400B2">
      <w:pPr>
        <w:spacing w:line="276" w:lineRule="auto"/>
        <w:jc w:val="both"/>
        <w:rPr>
          <w:rFonts w:asciiTheme="majorHAnsi" w:hAnsiTheme="majorHAnsi" w:cs="Arial"/>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2400B2" w:rsidRPr="00562DD4" w:rsidRDefault="002400B2" w:rsidP="002400B2">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2400B2" w:rsidRPr="00562DD4" w:rsidRDefault="002400B2" w:rsidP="002400B2">
      <w:pPr>
        <w:pStyle w:val="Default"/>
        <w:jc w:val="both"/>
        <w:rPr>
          <w:rFonts w:asciiTheme="majorHAnsi" w:hAnsiTheme="majorHAnsi"/>
          <w:color w:val="auto"/>
          <w:sz w:val="22"/>
          <w:szCs w:val="22"/>
        </w:rPr>
      </w:pPr>
    </w:p>
    <w:p w:rsidR="002400B2" w:rsidRPr="00562DD4" w:rsidRDefault="002400B2" w:rsidP="002400B2">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2400B2" w:rsidRPr="00562DD4" w:rsidRDefault="002400B2" w:rsidP="002400B2">
      <w:pPr>
        <w:jc w:val="both"/>
        <w:rPr>
          <w:rFonts w:asciiTheme="majorHAnsi" w:hAnsiTheme="majorHAnsi" w:cs="Arial"/>
          <w:sz w:val="22"/>
          <w:szCs w:val="22"/>
        </w:rPr>
      </w:pPr>
    </w:p>
    <w:p w:rsidR="002400B2" w:rsidRPr="00562DD4" w:rsidRDefault="002400B2" w:rsidP="002400B2">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2400B2" w:rsidRDefault="002400B2" w:rsidP="002400B2">
      <w:pPr>
        <w:jc w:val="both"/>
        <w:rPr>
          <w:rFonts w:asciiTheme="majorHAnsi" w:hAnsiTheme="majorHAnsi" w:cs="Arial"/>
          <w:b/>
          <w:u w:val="thick" w:color="F79646" w:themeColor="accent6"/>
        </w:rPr>
      </w:pPr>
    </w:p>
    <w:p w:rsidR="002400B2" w:rsidRDefault="002400B2" w:rsidP="002400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2400B2" w:rsidRPr="00972883" w:rsidRDefault="002400B2" w:rsidP="002400B2">
      <w:pPr>
        <w:jc w:val="both"/>
        <w:rPr>
          <w:rFonts w:ascii="Cambria" w:hAnsi="Cambria" w:cs="Arial"/>
          <w:b/>
          <w:sz w:val="22"/>
          <w:szCs w:val="22"/>
        </w:rPr>
      </w:pPr>
      <w:r>
        <w:rPr>
          <w:rFonts w:ascii="Cambria" w:hAnsi="Cambria" w:cs="Arial"/>
          <w:bCs/>
          <w:sz w:val="22"/>
          <w:szCs w:val="22"/>
        </w:rPr>
        <w:t>Contrôle continu : 100 %</w:t>
      </w:r>
    </w:p>
    <w:p w:rsidR="002400B2" w:rsidRPr="00220537" w:rsidRDefault="002400B2" w:rsidP="002400B2">
      <w:pPr>
        <w:spacing w:line="276" w:lineRule="auto"/>
        <w:jc w:val="both"/>
        <w:rPr>
          <w:rFonts w:asciiTheme="majorHAnsi" w:hAnsiTheme="majorHAnsi" w:cs="Arial"/>
          <w:b/>
        </w:rPr>
      </w:pPr>
    </w:p>
    <w:p w:rsidR="002400B2" w:rsidRPr="003F615A" w:rsidRDefault="002400B2" w:rsidP="002400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2400B2" w:rsidRPr="001F442B" w:rsidRDefault="002400B2" w:rsidP="002400B2">
      <w:pPr>
        <w:spacing w:after="200" w:line="276" w:lineRule="auto"/>
        <w:rPr>
          <w:rFonts w:asciiTheme="majorHAnsi" w:hAnsiTheme="majorHAnsi" w:cs="Arial"/>
          <w:sz w:val="22"/>
          <w:szCs w:val="22"/>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jc w:val="both"/>
        <w:rPr>
          <w:rFonts w:asciiTheme="majorHAnsi" w:hAnsiTheme="majorHAnsi" w:cs="Arial"/>
          <w:b/>
          <w:u w:val="thick" w:color="F79646" w:themeColor="accent6"/>
        </w:rPr>
      </w:pPr>
    </w:p>
    <w:p w:rsidR="002400B2" w:rsidRPr="00042267" w:rsidRDefault="002400B2" w:rsidP="002400B2">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2400B2" w:rsidRPr="00042267" w:rsidRDefault="002400B2" w:rsidP="002400B2">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2400B2" w:rsidRPr="00042267" w:rsidRDefault="002400B2" w:rsidP="002400B2">
      <w:pPr>
        <w:jc w:val="both"/>
        <w:rPr>
          <w:rFonts w:asciiTheme="majorHAnsi" w:hAnsiTheme="majorHAnsi" w:cs="Arial"/>
        </w:rPr>
      </w:pPr>
      <w:r w:rsidRPr="00042267">
        <w:rPr>
          <w:rFonts w:asciiTheme="majorHAnsi" w:hAnsiTheme="majorHAnsi" w:cs="Arial"/>
        </w:rPr>
        <w:t>Vibrations et ondes, Mathématiques 2, Physique 1, Physique 2.</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2400B2" w:rsidRPr="00042267" w:rsidRDefault="002400B2" w:rsidP="002400B2">
      <w:pPr>
        <w:jc w:val="both"/>
        <w:rPr>
          <w:rFonts w:asciiTheme="majorHAnsi" w:hAnsiTheme="majorHAnsi" w:cs="Arial"/>
          <w:b/>
          <w:bCs/>
        </w:rPr>
      </w:pPr>
    </w:p>
    <w:p w:rsidR="002400B2" w:rsidRPr="00042267" w:rsidRDefault="002400B2" w:rsidP="002400B2">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2400B2" w:rsidRPr="00042267" w:rsidRDefault="002400B2" w:rsidP="002400B2">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2400B2" w:rsidRPr="00042267" w:rsidRDefault="002400B2" w:rsidP="002400B2">
      <w:pPr>
        <w:jc w:val="both"/>
        <w:rPr>
          <w:rFonts w:asciiTheme="majorHAnsi" w:hAnsiTheme="majorHAnsi" w:cs="Arial"/>
        </w:rPr>
      </w:pPr>
    </w:p>
    <w:p w:rsidR="002400B2" w:rsidRDefault="002400B2" w:rsidP="002400B2">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2400B2" w:rsidRPr="00042267" w:rsidRDefault="002400B2" w:rsidP="002400B2">
      <w:pPr>
        <w:jc w:val="both"/>
        <w:rPr>
          <w:rFonts w:asciiTheme="majorHAnsi" w:hAnsiTheme="majorHAnsi" w:cs="Arial"/>
        </w:rPr>
      </w:pPr>
      <w:r w:rsidRPr="00042267">
        <w:rPr>
          <w:rFonts w:asciiTheme="majorHAnsi" w:hAnsiTheme="majorHAnsi" w:cs="Arial"/>
          <w:bCs/>
        </w:rPr>
        <w:t>Contrôle continu : 100 %.</w:t>
      </w:r>
    </w:p>
    <w:p w:rsidR="002400B2" w:rsidRPr="00042267" w:rsidRDefault="002400B2" w:rsidP="002400B2">
      <w:pPr>
        <w:jc w:val="both"/>
        <w:rPr>
          <w:rFonts w:asciiTheme="majorHAnsi" w:hAnsiTheme="majorHAnsi" w:cs="Arial"/>
          <w:b/>
          <w:bCs/>
        </w:rPr>
      </w:pPr>
    </w:p>
    <w:p w:rsidR="002400B2" w:rsidRPr="00042267" w:rsidRDefault="002400B2" w:rsidP="002400B2">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2400B2" w:rsidRDefault="002400B2" w:rsidP="002400B2">
      <w:pPr>
        <w:jc w:val="both"/>
        <w:rPr>
          <w:rFonts w:asciiTheme="majorHAnsi" w:hAnsiTheme="majorHAnsi" w:cs="Arial"/>
        </w:rPr>
      </w:pPr>
    </w:p>
    <w:p w:rsidR="002400B2" w:rsidRPr="00A73088" w:rsidRDefault="002400B2" w:rsidP="002400B2">
      <w:pPr>
        <w:spacing w:after="200" w:line="276" w:lineRule="auto"/>
        <w:rPr>
          <w:rFonts w:asciiTheme="majorHAnsi" w:hAnsiTheme="majorHAnsi" w:cs="Arial"/>
        </w:rPr>
      </w:pPr>
      <w:r>
        <w:rPr>
          <w:rFonts w:asciiTheme="majorHAnsi" w:hAnsiTheme="majorHAnsi" w:cs="Arial"/>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jc w:val="both"/>
        <w:rPr>
          <w:rFonts w:asciiTheme="majorHAnsi" w:hAnsiTheme="majorHAnsi" w:cs="Arial"/>
          <w:b/>
          <w:sz w:val="22"/>
          <w:szCs w:val="22"/>
          <w:u w:val="thick" w:color="F79646" w:themeColor="accent6"/>
        </w:rPr>
      </w:pPr>
    </w:p>
    <w:p w:rsidR="002400B2" w:rsidRPr="00A73088" w:rsidRDefault="002400B2" w:rsidP="002400B2">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2400B2" w:rsidRPr="00A73088" w:rsidRDefault="002400B2" w:rsidP="002400B2">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2400B2" w:rsidRDefault="002400B2" w:rsidP="002400B2">
      <w:pPr>
        <w:jc w:val="both"/>
        <w:rPr>
          <w:rFonts w:asciiTheme="majorHAnsi" w:hAnsiTheme="majorHAnsi" w:cs="Arial"/>
          <w:b/>
          <w:sz w:val="22"/>
          <w:szCs w:val="22"/>
          <w:u w:val="thick" w:color="F79646" w:themeColor="accent6"/>
        </w:rPr>
      </w:pPr>
    </w:p>
    <w:p w:rsidR="002400B2" w:rsidRPr="00A73088" w:rsidRDefault="002400B2" w:rsidP="002400B2">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sz w:val="22"/>
          <w:szCs w:val="22"/>
        </w:rPr>
        <w:t>Aucune</w:t>
      </w:r>
    </w:p>
    <w:p w:rsidR="002400B2" w:rsidRPr="00A73088" w:rsidRDefault="002400B2" w:rsidP="002400B2">
      <w:pPr>
        <w:jc w:val="both"/>
        <w:rPr>
          <w:rFonts w:asciiTheme="majorHAnsi" w:hAnsiTheme="majorHAnsi" w:cs="Arial"/>
          <w:sz w:val="22"/>
          <w:szCs w:val="22"/>
        </w:rPr>
      </w:pPr>
    </w:p>
    <w:p w:rsidR="002400B2" w:rsidRPr="00A73088" w:rsidRDefault="002400B2" w:rsidP="002400B2">
      <w:pPr>
        <w:jc w:val="both"/>
        <w:rPr>
          <w:rFonts w:asciiTheme="majorHAnsi" w:hAnsiTheme="majorHAnsi" w:cs="Arial"/>
          <w:sz w:val="22"/>
          <w:szCs w:val="22"/>
        </w:rPr>
      </w:pPr>
    </w:p>
    <w:p w:rsidR="002400B2" w:rsidRPr="00A73088" w:rsidRDefault="002400B2" w:rsidP="002400B2">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2400B2" w:rsidRPr="00A73088" w:rsidRDefault="002400B2" w:rsidP="002400B2">
      <w:pPr>
        <w:jc w:val="both"/>
        <w:rPr>
          <w:rFonts w:asciiTheme="majorHAnsi" w:hAnsiTheme="majorHAnsi" w:cs="Arial"/>
          <w:b/>
          <w:sz w:val="22"/>
          <w:szCs w:val="22"/>
        </w:rPr>
      </w:pP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2400B2" w:rsidRPr="00A73088" w:rsidRDefault="002400B2" w:rsidP="002400B2">
      <w:pPr>
        <w:jc w:val="both"/>
        <w:rPr>
          <w:rFonts w:asciiTheme="majorHAnsi" w:hAnsiTheme="majorHAnsi" w:cs="Arial"/>
          <w:b/>
          <w:bCs/>
          <w:sz w:val="22"/>
          <w:szCs w:val="22"/>
        </w:rPr>
      </w:pP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2400B2" w:rsidRPr="00A73088" w:rsidRDefault="002400B2" w:rsidP="002400B2">
      <w:pPr>
        <w:jc w:val="both"/>
        <w:rPr>
          <w:rFonts w:asciiTheme="majorHAnsi" w:hAnsiTheme="majorHAnsi" w:cs="Arial"/>
          <w:b/>
          <w:sz w:val="22"/>
          <w:szCs w:val="22"/>
        </w:rPr>
      </w:pPr>
    </w:p>
    <w:p w:rsidR="002400B2" w:rsidRPr="00A73088" w:rsidRDefault="002400B2" w:rsidP="002400B2">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2400B2" w:rsidRPr="00A73088" w:rsidRDefault="002400B2" w:rsidP="002400B2">
      <w:pPr>
        <w:jc w:val="both"/>
        <w:rPr>
          <w:rFonts w:asciiTheme="majorHAnsi" w:hAnsiTheme="majorHAnsi" w:cs="Arial"/>
          <w:b/>
          <w:bCs/>
          <w:sz w:val="22"/>
          <w:szCs w:val="22"/>
        </w:rPr>
      </w:pPr>
    </w:p>
    <w:p w:rsidR="002400B2" w:rsidRPr="00A73088" w:rsidRDefault="002400B2" w:rsidP="002400B2">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2400B2" w:rsidRPr="00A73088" w:rsidRDefault="002400B2" w:rsidP="002400B2">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2400B2" w:rsidRPr="00653F63" w:rsidRDefault="002400B2" w:rsidP="002400B2">
      <w:pPr>
        <w:rPr>
          <w:rFonts w:asciiTheme="majorHAnsi" w:hAnsiTheme="majorHAnsi"/>
        </w:rPr>
      </w:pPr>
    </w:p>
    <w:p w:rsidR="002400B2" w:rsidRPr="00A73088" w:rsidRDefault="002400B2" w:rsidP="002400B2">
      <w:pPr>
        <w:spacing w:after="200" w:line="276" w:lineRule="auto"/>
        <w:rPr>
          <w:rFonts w:asciiTheme="majorHAnsi" w:hAnsiTheme="majorHAnsi" w:cs="Arial"/>
          <w:b/>
        </w:rPr>
      </w:pPr>
      <w:r>
        <w:rPr>
          <w:rFonts w:asciiTheme="majorHAnsi" w:hAnsiTheme="majorHAnsi" w:cs="Arial"/>
          <w:b/>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spacing w:line="276" w:lineRule="auto"/>
        <w:jc w:val="both"/>
        <w:rPr>
          <w:rFonts w:asciiTheme="majorHAnsi" w:hAnsiTheme="majorHAnsi" w:cs="Arial"/>
          <w:b/>
          <w:u w:val="thick" w:color="F79646" w:themeColor="accent6"/>
        </w:rPr>
      </w:pPr>
    </w:p>
    <w:p w:rsidR="002400B2" w:rsidRPr="005E70E5" w:rsidRDefault="002400B2" w:rsidP="002400B2">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2400B2" w:rsidRPr="00AF4191" w:rsidRDefault="002400B2" w:rsidP="002400B2">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2400B2" w:rsidRPr="00C37205" w:rsidRDefault="002400B2" w:rsidP="002400B2">
      <w:pPr>
        <w:jc w:val="both"/>
        <w:rPr>
          <w:rFonts w:asciiTheme="majorHAnsi" w:hAnsiTheme="majorHAnsi" w:cs="Arial"/>
          <w:b/>
        </w:rPr>
      </w:pPr>
    </w:p>
    <w:p w:rsidR="002400B2" w:rsidRPr="005E70E5" w:rsidRDefault="002400B2" w:rsidP="002400B2">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2400B2" w:rsidRPr="00C37205" w:rsidRDefault="002400B2" w:rsidP="002400B2">
      <w:pPr>
        <w:jc w:val="both"/>
        <w:rPr>
          <w:rFonts w:asciiTheme="majorHAnsi" w:hAnsiTheme="majorHAnsi" w:cs="Arial"/>
        </w:rPr>
      </w:pPr>
    </w:p>
    <w:p w:rsidR="002400B2" w:rsidRPr="00C37205" w:rsidRDefault="002400B2" w:rsidP="002400B2">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2400B2" w:rsidRPr="00C37205" w:rsidRDefault="002400B2" w:rsidP="002400B2">
      <w:pPr>
        <w:jc w:val="both"/>
        <w:rPr>
          <w:rFonts w:asciiTheme="majorHAnsi" w:hAnsiTheme="majorHAnsi" w:cs="Arial"/>
          <w:b/>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2400B2" w:rsidRPr="00C37205" w:rsidRDefault="002400B2" w:rsidP="002400B2">
      <w:pPr>
        <w:jc w:val="both"/>
        <w:rPr>
          <w:rFonts w:asciiTheme="majorHAnsi" w:hAnsiTheme="majorHAnsi" w:cs="Arial"/>
          <w:b/>
        </w:rPr>
      </w:pPr>
    </w:p>
    <w:p w:rsidR="002400B2" w:rsidRDefault="002400B2" w:rsidP="002400B2">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2400B2"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2400B2" w:rsidRPr="00C37205" w:rsidRDefault="002400B2" w:rsidP="002400B2">
      <w:pPr>
        <w:jc w:val="both"/>
        <w:rPr>
          <w:rFonts w:asciiTheme="majorHAnsi" w:hAnsiTheme="majorHAnsi" w:cs="Arial"/>
          <w:b/>
        </w:rPr>
      </w:pPr>
      <w:r>
        <w:rPr>
          <w:rFonts w:asciiTheme="majorHAnsi" w:hAnsiTheme="majorHAnsi" w:cs="Arial"/>
          <w:b/>
        </w:rPr>
        <w:t xml:space="preserve"> </w:t>
      </w:r>
    </w:p>
    <w:p w:rsidR="002400B2" w:rsidRDefault="002400B2" w:rsidP="002400B2">
      <w:pPr>
        <w:spacing w:after="200" w:line="276" w:lineRule="auto"/>
        <w:rPr>
          <w:rFonts w:asciiTheme="majorHAnsi" w:hAnsiTheme="majorHAnsi" w:cs="Arial"/>
          <w:bCs/>
        </w:rPr>
      </w:pPr>
      <w:r>
        <w:rPr>
          <w:rFonts w:asciiTheme="majorHAnsi" w:hAnsiTheme="majorHAnsi" w:cs="Arial"/>
          <w:bCs/>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400B2" w:rsidRDefault="002400B2" w:rsidP="002400B2">
      <w:pPr>
        <w:spacing w:line="276" w:lineRule="auto"/>
        <w:jc w:val="both"/>
        <w:rPr>
          <w:rFonts w:asciiTheme="majorHAnsi" w:hAnsiTheme="majorHAnsi" w:cstheme="minorBidi"/>
          <w:b/>
          <w:u w:val="thick" w:color="F79646" w:themeColor="accent6"/>
        </w:rPr>
      </w:pPr>
    </w:p>
    <w:p w:rsidR="002400B2" w:rsidRPr="00EE725F" w:rsidRDefault="002400B2" w:rsidP="002400B2">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2400B2" w:rsidRPr="00AF4191" w:rsidRDefault="002400B2" w:rsidP="002400B2">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2400B2" w:rsidRPr="00C02712" w:rsidRDefault="002400B2" w:rsidP="002400B2">
      <w:pPr>
        <w:autoSpaceDE w:val="0"/>
        <w:autoSpaceDN w:val="0"/>
        <w:adjustRightInd w:val="0"/>
        <w:jc w:val="both"/>
        <w:rPr>
          <w:rFonts w:asciiTheme="majorHAnsi" w:hAnsiTheme="majorHAnsi" w:cs="Arial"/>
        </w:rPr>
      </w:pPr>
    </w:p>
    <w:p w:rsidR="002400B2" w:rsidRPr="00EE725F" w:rsidRDefault="002400B2" w:rsidP="002400B2">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2400B2" w:rsidRPr="00AF4191" w:rsidRDefault="002400B2" w:rsidP="002400B2">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2400B2" w:rsidRDefault="002400B2" w:rsidP="002400B2">
      <w:pPr>
        <w:jc w:val="both"/>
        <w:rPr>
          <w:rFonts w:asciiTheme="majorHAnsi" w:hAnsiTheme="majorHAnsi" w:cstheme="minorBidi"/>
          <w:b/>
          <w:bCs/>
        </w:rPr>
      </w:pPr>
    </w:p>
    <w:p w:rsidR="002400B2" w:rsidRPr="00EE725F" w:rsidRDefault="002400B2" w:rsidP="002400B2">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2400B2" w:rsidRPr="00AF4191" w:rsidRDefault="002400B2" w:rsidP="002400B2">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2400B2" w:rsidRPr="00AF4191" w:rsidRDefault="002400B2" w:rsidP="002400B2">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2400B2" w:rsidRDefault="002400B2" w:rsidP="002400B2">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2400B2" w:rsidRPr="00AF4191" w:rsidRDefault="002400B2" w:rsidP="002400B2">
      <w:pPr>
        <w:pStyle w:val="Default"/>
        <w:spacing w:before="120" w:after="120"/>
        <w:jc w:val="both"/>
        <w:rPr>
          <w:rFonts w:asciiTheme="majorHAnsi" w:hAnsiTheme="majorHAnsi"/>
          <w:color w:val="auto"/>
          <w:sz w:val="22"/>
          <w:szCs w:val="22"/>
        </w:rPr>
      </w:pPr>
    </w:p>
    <w:p w:rsidR="002400B2" w:rsidRDefault="002400B2" w:rsidP="002400B2">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2400B2"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2400B2" w:rsidRPr="00805279" w:rsidRDefault="002400B2" w:rsidP="002400B2">
      <w:pPr>
        <w:pStyle w:val="Paragraphedeliste"/>
        <w:numPr>
          <w:ilvl w:val="0"/>
          <w:numId w:val="51"/>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400B2" w:rsidRPr="002824B2" w:rsidRDefault="002400B2" w:rsidP="002400B2">
      <w:pPr>
        <w:pStyle w:val="Paragraphedeliste"/>
        <w:numPr>
          <w:ilvl w:val="0"/>
          <w:numId w:val="51"/>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Anne M. Hanson, Brain-Friendly Strategies for Developing Student Writing Skills, 2nd Edition, Corwin Press, 2008.</w:t>
      </w:r>
    </w:p>
    <w:p w:rsidR="002400B2" w:rsidRPr="002824B2" w:rsidRDefault="002400B2" w:rsidP="002400B2">
      <w:pPr>
        <w:pStyle w:val="Paragraphedeliste"/>
        <w:numPr>
          <w:ilvl w:val="0"/>
          <w:numId w:val="51"/>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 Bridges, How to Pass Higher English, Hodder Gibson-Hachette, 2009.</w:t>
      </w:r>
    </w:p>
    <w:p w:rsidR="00AD2626" w:rsidRDefault="00AD2626">
      <w:pPr>
        <w:spacing w:after="200" w:line="276" w:lineRule="auto"/>
        <w:rPr>
          <w:rFonts w:asciiTheme="majorHAnsi" w:hAnsiTheme="majorHAnsi"/>
        </w:rPr>
      </w:pPr>
      <w:r>
        <w:rPr>
          <w:rFonts w:asciiTheme="majorHAnsi" w:hAnsiTheme="majorHAnsi"/>
        </w:rPr>
        <w:br w:type="page"/>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23B92">
        <w:rPr>
          <w:rFonts w:ascii="Cambria" w:hAnsi="Cambria" w:cs="Calibri"/>
          <w:b/>
        </w:rPr>
        <w:lastRenderedPageBreak/>
        <w:t xml:space="preserve">Semestre: </w:t>
      </w:r>
      <w:r>
        <w:rPr>
          <w:rFonts w:ascii="Cambria" w:hAnsi="Cambria" w:cs="Calibri"/>
          <w:b/>
        </w:rPr>
        <w:t>4</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 xml:space="preserve">Unité d’enseignement: </w:t>
      </w:r>
      <w:r w:rsidRPr="00BF1929">
        <w:rPr>
          <w:rFonts w:asciiTheme="majorHAnsi" w:hAnsiTheme="majorHAnsi" w:cs="Arial"/>
          <w:b/>
        </w:rPr>
        <w:t>UEF 2.2.1</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3B92">
        <w:rPr>
          <w:rFonts w:ascii="Cambria" w:hAnsi="Cambria" w:cs="Calibri"/>
          <w:b/>
          <w:bCs/>
          <w:iCs/>
        </w:rPr>
        <w:t>Matière:</w:t>
      </w:r>
      <w:r w:rsidRPr="00323B92">
        <w:rPr>
          <w:rFonts w:ascii="Cambria" w:eastAsia="Calibri" w:hAnsi="Cambria" w:cs="Arial"/>
          <w:b/>
          <w:bCs/>
          <w:color w:val="000000"/>
          <w:lang w:eastAsia="en-US"/>
        </w:rPr>
        <w:t xml:space="preserve"> </w:t>
      </w:r>
      <w:r w:rsidRPr="00BF1929">
        <w:rPr>
          <w:rFonts w:asciiTheme="majorHAnsi" w:eastAsia="Times New Roman" w:hAnsiTheme="majorHAnsi"/>
          <w:b/>
          <w:bCs/>
          <w:lang w:eastAsia="en-US"/>
        </w:rPr>
        <w:t>Télécommunications fondamentales</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Crédits: 6</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Coefficient: 3</w:t>
      </w:r>
    </w:p>
    <w:p w:rsidR="00027DE7" w:rsidRDefault="00027DE7" w:rsidP="00027DE7">
      <w:pPr>
        <w:jc w:val="both"/>
        <w:rPr>
          <w:rFonts w:asciiTheme="majorHAnsi" w:hAnsiTheme="majorHAnsi" w:cstheme="majorBidi"/>
          <w:b/>
        </w:rPr>
      </w:pPr>
    </w:p>
    <w:p w:rsidR="00027DE7" w:rsidRPr="00BF1929" w:rsidRDefault="00027DE7" w:rsidP="00027DE7">
      <w:pPr>
        <w:jc w:val="both"/>
        <w:rPr>
          <w:rFonts w:asciiTheme="majorHAnsi" w:hAnsiTheme="majorHAnsi" w:cstheme="majorBidi"/>
          <w:i/>
        </w:rPr>
      </w:pPr>
      <w:r w:rsidRPr="00A85257">
        <w:rPr>
          <w:rFonts w:asciiTheme="majorHAnsi" w:hAnsiTheme="majorHAnsi" w:cstheme="majorBidi"/>
          <w:b/>
          <w:u w:val="single" w:color="FF0000"/>
        </w:rPr>
        <w:t>Objectifs de l’enseignement</w:t>
      </w:r>
      <w:r>
        <w:rPr>
          <w:rFonts w:asciiTheme="majorHAnsi" w:hAnsiTheme="majorHAnsi" w:cstheme="majorBidi"/>
          <w:b/>
        </w:rPr>
        <w:t> :</w:t>
      </w:r>
      <w:r w:rsidRPr="00BF1929">
        <w:rPr>
          <w:rFonts w:asciiTheme="majorHAnsi" w:hAnsiTheme="majorHAnsi" w:cstheme="majorBidi"/>
        </w:rPr>
        <w:t xml:space="preserve"> </w:t>
      </w:r>
    </w:p>
    <w:p w:rsidR="00027DE7" w:rsidRPr="007F5931" w:rsidRDefault="00027DE7" w:rsidP="00027DE7">
      <w:pPr>
        <w:adjustRightInd w:val="0"/>
        <w:ind w:right="252"/>
        <w:jc w:val="both"/>
        <w:rPr>
          <w:rFonts w:asciiTheme="majorHAnsi" w:hAnsiTheme="majorHAnsi" w:cstheme="majorBidi"/>
          <w:bCs/>
          <w:sz w:val="22"/>
          <w:szCs w:val="22"/>
        </w:rPr>
      </w:pPr>
      <w:r w:rsidRPr="007F5931">
        <w:rPr>
          <w:rFonts w:asciiTheme="majorHAnsi" w:hAnsiTheme="majorHAnsi" w:cstheme="majorBidi"/>
          <w:bCs/>
          <w:sz w:val="22"/>
          <w:szCs w:val="22"/>
        </w:rPr>
        <w:t>Le cours vise à donner une vision globale des principes de base des systèmes de télécommunications analogiques et numériques et à en déduire les caractéristiques minimales.</w:t>
      </w:r>
    </w:p>
    <w:p w:rsidR="00027DE7" w:rsidRPr="00BF1929" w:rsidRDefault="00027DE7" w:rsidP="00027DE7">
      <w:pPr>
        <w:adjustRightInd w:val="0"/>
        <w:ind w:right="252"/>
        <w:jc w:val="lowKashida"/>
        <w:rPr>
          <w:rFonts w:asciiTheme="majorHAnsi" w:hAnsiTheme="majorHAnsi" w:cstheme="majorBidi"/>
          <w:strike/>
        </w:rPr>
      </w:pPr>
    </w:p>
    <w:p w:rsidR="00027DE7" w:rsidRDefault="00027DE7" w:rsidP="00027DE7">
      <w:pPr>
        <w:jc w:val="both"/>
        <w:rPr>
          <w:rFonts w:asciiTheme="majorHAnsi" w:hAnsiTheme="majorHAnsi" w:cstheme="majorBidi"/>
          <w:b/>
        </w:rPr>
      </w:pPr>
      <w:r w:rsidRPr="007F5931">
        <w:rPr>
          <w:rFonts w:asciiTheme="majorHAnsi" w:hAnsiTheme="majorHAnsi" w:cstheme="majorBidi"/>
          <w:b/>
          <w:u w:val="single" w:color="F79646" w:themeColor="accent6"/>
        </w:rPr>
        <w:t>Connaissances préalables recommandées</w:t>
      </w:r>
      <w:r>
        <w:rPr>
          <w:rFonts w:asciiTheme="majorHAnsi" w:hAnsiTheme="majorHAnsi" w:cstheme="majorBidi"/>
          <w:b/>
        </w:rPr>
        <w:t> :</w:t>
      </w:r>
      <w:r w:rsidRPr="00BF1929">
        <w:rPr>
          <w:rFonts w:asciiTheme="majorHAnsi" w:hAnsiTheme="majorHAnsi" w:cstheme="majorBidi"/>
          <w:b/>
        </w:rPr>
        <w:t xml:space="preserve"> </w:t>
      </w:r>
    </w:p>
    <w:p w:rsidR="00027DE7" w:rsidRPr="00BF1929" w:rsidRDefault="00027DE7" w:rsidP="00027DE7">
      <w:pPr>
        <w:jc w:val="both"/>
        <w:rPr>
          <w:rFonts w:asciiTheme="majorHAnsi" w:hAnsiTheme="majorHAnsi" w:cstheme="majorBidi"/>
          <w:i/>
        </w:rPr>
      </w:pPr>
      <w:r w:rsidRPr="006D5E34">
        <w:rPr>
          <w:rFonts w:ascii="Cambria" w:eastAsia="Calibri" w:hAnsi="Cambria" w:cs="Calibri"/>
          <w:color w:val="000000"/>
          <w:sz w:val="22"/>
          <w:szCs w:val="22"/>
        </w:rPr>
        <w:t>Mathématiques 3</w:t>
      </w:r>
      <w:r>
        <w:rPr>
          <w:rFonts w:ascii="Cambria" w:eastAsia="Calibri" w:hAnsi="Cambria" w:cs="Calibri"/>
          <w:color w:val="000000"/>
          <w:sz w:val="22"/>
          <w:szCs w:val="22"/>
        </w:rPr>
        <w:t xml:space="preserve">, </w:t>
      </w:r>
      <w:r w:rsidRPr="006D5E34">
        <w:rPr>
          <w:rFonts w:ascii="Cambria" w:eastAsia="Calibri" w:hAnsi="Cambria" w:cs="Calibri"/>
          <w:sz w:val="22"/>
          <w:szCs w:val="22"/>
        </w:rPr>
        <w:t>Ondes et vibrations</w:t>
      </w:r>
      <w:r>
        <w:rPr>
          <w:rFonts w:ascii="Cambria" w:eastAsia="Calibri" w:hAnsi="Cambria" w:cs="Calibri"/>
          <w:sz w:val="22"/>
          <w:szCs w:val="22"/>
        </w:rPr>
        <w:t xml:space="preserve">, </w:t>
      </w:r>
      <w:r w:rsidRPr="006D5E34">
        <w:rPr>
          <w:rFonts w:ascii="Cambria" w:eastAsia="Calibri" w:hAnsi="Cambria" w:cs="Calibri"/>
          <w:sz w:val="22"/>
          <w:szCs w:val="22"/>
        </w:rPr>
        <w:t>Electronique fondamentale 1</w:t>
      </w:r>
    </w:p>
    <w:p w:rsidR="00027DE7" w:rsidRDefault="00027DE7" w:rsidP="00027DE7">
      <w:pPr>
        <w:jc w:val="both"/>
        <w:rPr>
          <w:rFonts w:asciiTheme="majorHAnsi" w:hAnsiTheme="majorHAnsi" w:cstheme="majorBidi"/>
          <w:b/>
        </w:rPr>
      </w:pPr>
    </w:p>
    <w:p w:rsidR="00027DE7" w:rsidRPr="00BF1929" w:rsidRDefault="00027DE7" w:rsidP="00027DE7">
      <w:pPr>
        <w:jc w:val="both"/>
        <w:rPr>
          <w:rFonts w:asciiTheme="majorHAnsi" w:hAnsiTheme="majorHAnsi" w:cstheme="majorBidi"/>
          <w:b/>
        </w:rPr>
      </w:pPr>
      <w:r w:rsidRPr="007F5931">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027DE7" w:rsidRDefault="00027DE7" w:rsidP="00027DE7">
      <w:pPr>
        <w:autoSpaceDE w:val="0"/>
        <w:autoSpaceDN w:val="0"/>
        <w:adjustRightInd w:val="0"/>
        <w:jc w:val="both"/>
        <w:rPr>
          <w:rFonts w:asciiTheme="majorHAnsi" w:hAnsiTheme="majorHAnsi" w:cstheme="majorBidi"/>
          <w:b/>
          <w:bCs/>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1</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Généralités sur les Télécommunications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t xml:space="preserve">   </w:t>
      </w:r>
      <w:r>
        <w:rPr>
          <w:rFonts w:asciiTheme="majorHAnsi" w:hAnsiTheme="majorHAnsi" w:cstheme="majorBidi"/>
          <w:b/>
          <w:bCs/>
          <w:sz w:val="22"/>
          <w:szCs w:val="22"/>
        </w:rPr>
        <w:t xml:space="preserve">                    </w:t>
      </w:r>
      <w:r w:rsidRPr="007F5931">
        <w:rPr>
          <w:rFonts w:asciiTheme="majorHAnsi" w:hAnsiTheme="majorHAnsi" w:cstheme="majorBidi"/>
          <w:b/>
          <w:bCs/>
          <w:sz w:val="22"/>
          <w:szCs w:val="22"/>
        </w:rPr>
        <w:t xml:space="preserve">  (3 Semaines)</w:t>
      </w:r>
    </w:p>
    <w:p w:rsidR="00027DE7" w:rsidRPr="007F5931" w:rsidRDefault="00027DE7" w:rsidP="00027DE7">
      <w:pPr>
        <w:tabs>
          <w:tab w:val="left" w:pos="284"/>
          <w:tab w:val="left" w:pos="426"/>
        </w:tabs>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 xml:space="preserve">Historique et évolution des télécommunications, Services offerts par les télécommunications, Normes et standards de télécommunications </w:t>
      </w:r>
    </w:p>
    <w:p w:rsidR="00027DE7" w:rsidRPr="007F5931" w:rsidRDefault="00027DE7" w:rsidP="00027DE7">
      <w:pPr>
        <w:autoSpaceDE w:val="0"/>
        <w:autoSpaceDN w:val="0"/>
        <w:adjustRightInd w:val="0"/>
        <w:jc w:val="both"/>
        <w:rPr>
          <w:rFonts w:asciiTheme="majorHAnsi" w:hAnsiTheme="majorHAnsi" w:cstheme="majorBidi"/>
          <w:b/>
          <w:bCs/>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2</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Systèmes de communication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Pr>
          <w:rFonts w:asciiTheme="majorHAnsi" w:hAnsiTheme="majorHAnsi" w:cstheme="majorBidi"/>
          <w:b/>
          <w:bCs/>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Sources et signaux des télécommunications, Schéma de base et principes d’un système de communication, Support de transmission (Lignes de Transmission : ligne bifilaires, câble coaxial, lignes imprimés, Guides d’ondes, Fibres optiques, Espace libre)</w:t>
      </w:r>
    </w:p>
    <w:p w:rsidR="00027DE7" w:rsidRPr="007F5931" w:rsidRDefault="00027DE7" w:rsidP="00027DE7">
      <w:pPr>
        <w:autoSpaceDE w:val="0"/>
        <w:autoSpaceDN w:val="0"/>
        <w:adjustRightInd w:val="0"/>
        <w:jc w:val="both"/>
        <w:rPr>
          <w:rFonts w:asciiTheme="majorHAnsi" w:hAnsiTheme="majorHAnsi" w:cstheme="majorBidi"/>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3</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Techniques de transmission</w:t>
      </w:r>
      <w:r w:rsidRPr="007F5931">
        <w:rPr>
          <w:rFonts w:asciiTheme="majorHAnsi" w:hAnsiTheme="majorHAnsi" w:cstheme="majorBidi"/>
          <w:sz w:val="22"/>
          <w:szCs w:val="22"/>
        </w:rPr>
        <w:t xml:space="preserve"> </w:t>
      </w:r>
      <w:r w:rsidRPr="007F5931">
        <w:rPr>
          <w:rFonts w:asciiTheme="majorHAnsi" w:hAnsiTheme="majorHAnsi" w:cstheme="majorBidi"/>
          <w:b/>
          <w:bCs/>
          <w:sz w:val="22"/>
          <w:szCs w:val="22"/>
        </w:rPr>
        <w:t>analogiques</w:t>
      </w:r>
      <w:r w:rsidRPr="007F5931">
        <w:rPr>
          <w:rFonts w:asciiTheme="majorHAnsi" w:hAnsiTheme="majorHAnsi" w:cstheme="majorBidi"/>
          <w:sz w:val="22"/>
          <w:szCs w:val="22"/>
        </w:rPr>
        <w:t xml:space="preserve"> </w:t>
      </w:r>
      <w:r w:rsidRPr="007F5931">
        <w:rPr>
          <w:rFonts w:asciiTheme="majorHAnsi" w:hAnsiTheme="majorHAnsi" w:cstheme="majorBidi"/>
          <w:sz w:val="22"/>
          <w:szCs w:val="22"/>
        </w:rPr>
        <w:tab/>
      </w:r>
      <w:r w:rsidRPr="007F5931">
        <w:rPr>
          <w:rFonts w:asciiTheme="majorHAnsi" w:hAnsiTheme="majorHAnsi" w:cstheme="majorBidi"/>
          <w:sz w:val="22"/>
          <w:szCs w:val="22"/>
        </w:rPr>
        <w:tab/>
      </w:r>
      <w:r w:rsidRPr="007F5931">
        <w:rPr>
          <w:rFonts w:asciiTheme="majorHAnsi" w:hAnsiTheme="majorHAnsi" w:cstheme="majorBidi"/>
          <w:sz w:val="22"/>
          <w:szCs w:val="22"/>
        </w:rPr>
        <w:tab/>
      </w:r>
      <w:r>
        <w:rPr>
          <w:rFonts w:asciiTheme="majorHAnsi" w:hAnsiTheme="majorHAnsi" w:cstheme="majorBidi"/>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Rappels mathématiques : Classes de signaux, Exemples de signaux élémentaires, Principe de la transmission analogique, Filtrage, Amplification, Modulation, Mélange.</w:t>
      </w:r>
    </w:p>
    <w:p w:rsidR="00027DE7" w:rsidRPr="007F5931" w:rsidRDefault="00027DE7" w:rsidP="00027DE7">
      <w:pPr>
        <w:autoSpaceDE w:val="0"/>
        <w:autoSpaceDN w:val="0"/>
        <w:adjustRightInd w:val="0"/>
        <w:jc w:val="both"/>
        <w:rPr>
          <w:rFonts w:asciiTheme="majorHAnsi" w:hAnsiTheme="majorHAnsi" w:cstheme="majorBidi"/>
          <w:b/>
          <w:bCs/>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4</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Techniques de transmission numérique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Pr>
          <w:rFonts w:asciiTheme="majorHAnsi" w:hAnsiTheme="majorHAnsi" w:cstheme="majorBidi"/>
          <w:b/>
          <w:bCs/>
          <w:sz w:val="22"/>
          <w:szCs w:val="22"/>
        </w:rPr>
        <w:t xml:space="preserve">  </w:t>
      </w:r>
      <w:r w:rsidRPr="007F5931">
        <w:rPr>
          <w:rFonts w:asciiTheme="majorHAnsi" w:hAnsiTheme="majorHAnsi" w:cstheme="majorBidi"/>
          <w:b/>
          <w:bCs/>
          <w:sz w:val="22"/>
          <w:szCs w:val="22"/>
        </w:rPr>
        <w:tab/>
      </w:r>
      <w:r>
        <w:rPr>
          <w:rFonts w:asciiTheme="majorHAnsi" w:hAnsiTheme="majorHAnsi" w:cstheme="majorBidi"/>
          <w:b/>
          <w:bCs/>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Principe de la transmission numérique, Echantillonnage, Quantification, Codage, Canal de transmission.</w:t>
      </w:r>
    </w:p>
    <w:p w:rsidR="00027DE7" w:rsidRPr="00BF1929" w:rsidRDefault="00027DE7" w:rsidP="00027DE7">
      <w:pPr>
        <w:jc w:val="both"/>
        <w:rPr>
          <w:rFonts w:asciiTheme="majorHAnsi" w:hAnsiTheme="majorHAnsi" w:cstheme="majorBidi"/>
          <w:b/>
        </w:rPr>
      </w:pPr>
    </w:p>
    <w:p w:rsidR="00027DE7" w:rsidRPr="00BB5673" w:rsidRDefault="00027DE7" w:rsidP="00027DE7">
      <w:pPr>
        <w:jc w:val="both"/>
        <w:rPr>
          <w:rFonts w:asciiTheme="majorHAnsi" w:hAnsiTheme="majorHAnsi" w:cstheme="majorBidi"/>
          <w:b/>
          <w:u w:val="single" w:color="F79646" w:themeColor="accent6"/>
        </w:rPr>
      </w:pPr>
      <w:r w:rsidRPr="00BB5673">
        <w:rPr>
          <w:rFonts w:asciiTheme="majorHAnsi" w:hAnsiTheme="majorHAnsi" w:cstheme="majorBidi"/>
          <w:b/>
          <w:u w:val="single" w:color="F79646" w:themeColor="accent6"/>
        </w:rPr>
        <w:t>Mode d’évaluation : </w:t>
      </w:r>
    </w:p>
    <w:p w:rsidR="00027DE7" w:rsidRPr="007F5931" w:rsidRDefault="00027DE7" w:rsidP="00027DE7">
      <w:pPr>
        <w:jc w:val="both"/>
        <w:rPr>
          <w:rFonts w:asciiTheme="majorHAnsi" w:hAnsiTheme="majorHAnsi" w:cstheme="majorBidi"/>
          <w:b/>
          <w:sz w:val="22"/>
          <w:szCs w:val="22"/>
        </w:rPr>
      </w:pPr>
      <w:r w:rsidRPr="007F5931">
        <w:rPr>
          <w:rFonts w:asciiTheme="majorHAnsi" w:hAnsiTheme="majorHAnsi" w:cstheme="majorBidi"/>
          <w:bCs/>
          <w:sz w:val="22"/>
          <w:szCs w:val="22"/>
        </w:rPr>
        <w:t>Contrôle continu : 40 % ; Examen final : 60 %.</w:t>
      </w:r>
    </w:p>
    <w:p w:rsidR="00027DE7" w:rsidRPr="00BF1929" w:rsidRDefault="00027DE7" w:rsidP="00027DE7">
      <w:pPr>
        <w:jc w:val="both"/>
        <w:rPr>
          <w:rFonts w:asciiTheme="majorHAnsi" w:hAnsiTheme="majorHAnsi" w:cstheme="majorBidi"/>
          <w:b/>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D. Battu, Initiation aux Télécoms : Technologies et Applications, Dunod, Paris, 2002.</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 Clerc, P. Xavier, Principes fondamentaux des Télécommunications, Ellipses, Paris, 1998. </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G. Barué, Télécommunications et Infrastructure, Ellipses, 2002.</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E. Altman, A. Ferreira et J. Galtier, Les Réseaux Satellitaires de Télécommunications: Technologie et Services, Dunod, Paris, 1999.</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P.G Fontolliet, Systèmes de Télécommunications, Traité d’Electricité, Vol. XVIII, PPUR, Lausanne, 1999 (Chapitres 12 &amp; 13).</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C. Servin, Réseaux &amp; Télécoms, 2e éd., Dunod, Paris, 2006.</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G. Baudoin, Radiocommunications Numériques T1: Principes, Modélisation et Simulation, Dunod, Paris, 2007</w:t>
      </w:r>
    </w:p>
    <w:p w:rsidR="00AD2626" w:rsidRDefault="00AD2626">
      <w:pPr>
        <w:spacing w:after="200" w:line="276" w:lineRule="auto"/>
        <w:rPr>
          <w:rFonts w:ascii="Cambria" w:hAnsi="Cambria" w:cs="Calibri"/>
          <w:b/>
          <w:u w:val="thick" w:color="F79646"/>
        </w:rPr>
      </w:pPr>
      <w:r>
        <w:rPr>
          <w:rFonts w:ascii="Cambria" w:hAnsi="Cambria" w:cs="Calibri"/>
          <w:b/>
          <w:u w:val="thick" w:color="F79646"/>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Default="009A12B2" w:rsidP="009A12B2">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Pr="00627E0E" w:rsidRDefault="009A12B2" w:rsidP="009A12B2">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9740F4" w:rsidRDefault="009A12B2" w:rsidP="009A12B2">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A12B2" w:rsidRPr="00F64B33" w:rsidRDefault="009A12B2" w:rsidP="009A12B2">
      <w:pPr>
        <w:jc w:val="both"/>
        <w:rPr>
          <w:rFonts w:asciiTheme="majorHAnsi" w:hAnsiTheme="majorHAnsi" w:cstheme="majorBidi"/>
          <w:b/>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9A12B2"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9A12B2"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9A12B2" w:rsidRPr="00F64B33" w:rsidRDefault="009A12B2" w:rsidP="009A12B2">
      <w:pPr>
        <w:jc w:val="both"/>
        <w:rPr>
          <w:rFonts w:asciiTheme="majorHAnsi" w:hAnsiTheme="majorHAnsi" w:cstheme="majorBidi"/>
          <w:b/>
          <w:sz w:val="22"/>
          <w:szCs w:val="22"/>
        </w:rPr>
      </w:pP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w:t>
      </w:r>
      <w:r w:rsidRPr="00F64B33">
        <w:rPr>
          <w:rFonts w:asciiTheme="majorHAnsi" w:hAnsiTheme="majorHAnsi" w:cstheme="majorBidi"/>
          <w:sz w:val="22"/>
          <w:szCs w:val="22"/>
        </w:rPr>
        <w:lastRenderedPageBreak/>
        <w:t xml:space="preserve">d’excitation des bascules JK, D et RS, Réalisation de compteurs binaires asynchrones modulo (n) : complets, incomplets, réguliers et irréguliers. Compteurs programmables (démarrage à partir d’un état quelconque).   </w:t>
      </w:r>
    </w:p>
    <w:p w:rsidR="009A12B2" w:rsidRPr="00F64B33" w:rsidRDefault="009A12B2" w:rsidP="009A12B2">
      <w:pPr>
        <w:jc w:val="both"/>
        <w:rPr>
          <w:rFonts w:asciiTheme="majorHAnsi" w:hAnsiTheme="majorHAnsi" w:cstheme="majorBidi"/>
          <w:sz w:val="22"/>
          <w:szCs w:val="22"/>
        </w:rPr>
      </w:pPr>
    </w:p>
    <w:p w:rsidR="009A12B2" w:rsidRPr="002A7A54" w:rsidRDefault="009A12B2" w:rsidP="009A12B2">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9A12B2" w:rsidRDefault="009A12B2" w:rsidP="009A12B2">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9A12B2" w:rsidRDefault="009A12B2" w:rsidP="009A12B2">
      <w:pPr>
        <w:jc w:val="both"/>
        <w:rPr>
          <w:rFonts w:asciiTheme="majorHAnsi" w:hAnsiTheme="majorHAnsi" w:cs="Arial"/>
          <w:b/>
          <w:u w:val="thick" w:color="F79646" w:themeColor="accent6"/>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sidRPr="00972883">
        <w:rPr>
          <w:rFonts w:ascii="Cambria" w:hAnsi="Cambria" w:cs="Arial"/>
          <w:bCs/>
          <w:sz w:val="22"/>
          <w:szCs w:val="22"/>
        </w:rPr>
        <w:t>Contrôle continu : 40 % ; Examen final : 60 %.</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9A12B2" w:rsidRPr="00C334DE" w:rsidRDefault="009A12B2" w:rsidP="009A12B2">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9A12B2" w:rsidRPr="00D474DC" w:rsidRDefault="009A12B2" w:rsidP="009A12B2">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9A12B2" w:rsidRPr="00D474DC" w:rsidRDefault="009A12B2" w:rsidP="009A12B2">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9A12B2" w:rsidRPr="00F64B33" w:rsidRDefault="009A12B2" w:rsidP="009A12B2">
      <w:pPr>
        <w:jc w:val="both"/>
        <w:rPr>
          <w:rFonts w:asciiTheme="majorHAnsi" w:hAnsiTheme="majorHAnsi" w:cstheme="majorBidi"/>
          <w:sz w:val="22"/>
          <w:szCs w:val="22"/>
        </w:rPr>
      </w:pPr>
    </w:p>
    <w:p w:rsidR="009A12B2" w:rsidRDefault="009A12B2" w:rsidP="009A12B2">
      <w:pPr>
        <w:spacing w:after="200" w:line="276" w:lineRule="auto"/>
        <w:rPr>
          <w:rFonts w:ascii="Calibri" w:hAnsi="Calibri" w:cs="Calibri"/>
          <w:b/>
          <w:sz w:val="32"/>
          <w:szCs w:val="32"/>
        </w:rPr>
      </w:pPr>
      <w:r>
        <w:rPr>
          <w:rFonts w:ascii="Calibri" w:hAnsi="Calibri" w:cs="Calibri"/>
          <w:b/>
          <w:sz w:val="32"/>
          <w:szCs w:val="3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9A12B2" w:rsidRDefault="009A12B2" w:rsidP="009A12B2">
      <w:pPr>
        <w:jc w:val="both"/>
        <w:rPr>
          <w:rFonts w:asciiTheme="majorHAnsi" w:hAnsiTheme="majorHAnsi" w:cstheme="majorBidi"/>
          <w:b/>
        </w:rPr>
      </w:pPr>
    </w:p>
    <w:p w:rsidR="009A12B2" w:rsidRPr="00F17832" w:rsidRDefault="009A12B2" w:rsidP="009A12B2">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9A12B2" w:rsidRPr="00F17832" w:rsidRDefault="009A12B2" w:rsidP="009A12B2">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9A12B2" w:rsidRPr="00BF1929" w:rsidRDefault="009A12B2" w:rsidP="009A12B2">
      <w:pPr>
        <w:jc w:val="both"/>
        <w:rPr>
          <w:rFonts w:asciiTheme="majorHAnsi" w:hAnsiTheme="majorHAnsi" w:cs="Arial"/>
          <w:b/>
        </w:rPr>
      </w:pPr>
    </w:p>
    <w:p w:rsidR="009A12B2" w:rsidRPr="00BF1929" w:rsidRDefault="009A12B2" w:rsidP="009A12B2">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9A12B2" w:rsidRPr="00F258D8" w:rsidRDefault="009A12B2" w:rsidP="009A12B2">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9A12B2" w:rsidRPr="00BF1929" w:rsidRDefault="009A12B2" w:rsidP="009A12B2">
      <w:pPr>
        <w:autoSpaceDE w:val="0"/>
        <w:autoSpaceDN w:val="0"/>
        <w:adjustRightInd w:val="0"/>
        <w:jc w:val="both"/>
        <w:rPr>
          <w:rFonts w:asciiTheme="majorHAnsi" w:hAnsiTheme="majorHAnsi" w:cstheme="majorBidi"/>
          <w:bCs/>
        </w:rPr>
      </w:pPr>
    </w:p>
    <w:p w:rsidR="009A12B2" w:rsidRPr="00BF1929" w:rsidRDefault="009A12B2" w:rsidP="009A12B2">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9A12B2" w:rsidRPr="00BF1929" w:rsidRDefault="009A12B2" w:rsidP="009A12B2">
      <w:pPr>
        <w:jc w:val="both"/>
        <w:rPr>
          <w:rFonts w:asciiTheme="majorHAnsi" w:hAnsiTheme="majorHAnsi"/>
          <w:b/>
          <w:bCs/>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9A12B2" w:rsidRPr="00816EAE" w:rsidRDefault="009A12B2" w:rsidP="009A12B2">
      <w:pPr>
        <w:jc w:val="both"/>
        <w:rPr>
          <w:rFonts w:asciiTheme="majorHAnsi" w:hAnsiTheme="majorHAnsi"/>
          <w:b/>
          <w:bCs/>
          <w:sz w:val="22"/>
          <w:szCs w:val="22"/>
        </w:rPr>
      </w:pPr>
    </w:p>
    <w:p w:rsidR="009A12B2" w:rsidRPr="00816EAE" w:rsidRDefault="009A12B2" w:rsidP="009A12B2">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9A12B2" w:rsidRPr="00816EAE" w:rsidRDefault="009A12B2" w:rsidP="009A12B2">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9A12B2" w:rsidRPr="00816EAE" w:rsidRDefault="009A12B2" w:rsidP="009A12B2">
      <w:pPr>
        <w:jc w:val="both"/>
        <w:rPr>
          <w:rFonts w:asciiTheme="majorHAnsi" w:hAnsiTheme="majorHAnsi"/>
          <w:b/>
          <w:bCs/>
          <w:sz w:val="22"/>
          <w:szCs w:val="22"/>
        </w:rPr>
      </w:pPr>
    </w:p>
    <w:p w:rsidR="009A12B2" w:rsidRDefault="009A12B2" w:rsidP="009A12B2">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9A12B2" w:rsidRPr="00816EAE" w:rsidRDefault="009A12B2" w:rsidP="009A12B2">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9A12B2" w:rsidRPr="00816EAE" w:rsidRDefault="009A12B2" w:rsidP="009A12B2">
      <w:pPr>
        <w:jc w:val="both"/>
        <w:rPr>
          <w:rFonts w:asciiTheme="majorHAnsi" w:hAnsiTheme="majorHAnsi" w:cstheme="majorBidi"/>
          <w:sz w:val="22"/>
          <w:szCs w:val="22"/>
        </w:rPr>
      </w:pPr>
    </w:p>
    <w:p w:rsidR="009A12B2" w:rsidRDefault="009A12B2" w:rsidP="009A12B2">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9A12B2" w:rsidRPr="00816EAE" w:rsidRDefault="009A12B2" w:rsidP="009A12B2">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9A12B2" w:rsidRPr="00816EAE" w:rsidRDefault="009A12B2" w:rsidP="009A12B2">
      <w:pPr>
        <w:jc w:val="both"/>
        <w:rPr>
          <w:rFonts w:asciiTheme="majorHAnsi" w:hAnsiTheme="majorHAnsi"/>
          <w:b/>
          <w:bCs/>
          <w:sz w:val="22"/>
          <w:szCs w:val="22"/>
        </w:rPr>
      </w:pPr>
    </w:p>
    <w:p w:rsidR="009A12B2" w:rsidRDefault="009A12B2" w:rsidP="009A12B2">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9A12B2" w:rsidRPr="00BF1929" w:rsidRDefault="009A12B2" w:rsidP="009A12B2">
      <w:pPr>
        <w:jc w:val="both"/>
        <w:rPr>
          <w:rFonts w:asciiTheme="majorHAnsi" w:hAnsiTheme="majorHAnsi" w:cstheme="majorBidi"/>
          <w:b/>
        </w:rPr>
      </w:pPr>
      <w:r w:rsidRPr="00BF1929">
        <w:rPr>
          <w:rFonts w:asciiTheme="majorHAnsi" w:hAnsiTheme="majorHAnsi" w:cstheme="majorBidi"/>
          <w:bCs/>
        </w:rPr>
        <w:t>Contrôle continu : 40 % ; Examen final : 60 %.</w:t>
      </w:r>
    </w:p>
    <w:p w:rsidR="009A12B2" w:rsidRPr="00BF1929" w:rsidRDefault="009A12B2" w:rsidP="009A12B2">
      <w:pPr>
        <w:jc w:val="both"/>
        <w:rPr>
          <w:rFonts w:asciiTheme="majorHAnsi" w:hAnsiTheme="majorHAnsi" w:cstheme="majorBidi"/>
          <w:b/>
        </w:rPr>
      </w:pPr>
    </w:p>
    <w:p w:rsidR="009A12B2" w:rsidRPr="00323B92" w:rsidRDefault="009A12B2" w:rsidP="009A12B2">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Allaire et S.M. Kaber, Introduction à Scilab. Exercices pratiques corrigés   d'algèbre linéaire, Ellipses, 2002.</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9A12B2" w:rsidRPr="009A573A" w:rsidRDefault="009A12B2" w:rsidP="009A12B2">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9A12B2" w:rsidRDefault="009A12B2" w:rsidP="009A12B2">
      <w:pPr>
        <w:jc w:val="center"/>
        <w:rPr>
          <w:rFonts w:ascii="Calibri" w:hAnsi="Calibri" w:cs="Calibri"/>
          <w:b/>
          <w:sz w:val="32"/>
          <w:szCs w:val="32"/>
        </w:rPr>
      </w:pPr>
    </w:p>
    <w:p w:rsidR="009A12B2" w:rsidRDefault="009A12B2" w:rsidP="009A12B2">
      <w:pPr>
        <w:spacing w:after="200" w:line="276" w:lineRule="auto"/>
        <w:rPr>
          <w:rFonts w:ascii="Calibri" w:hAnsi="Calibri" w:cs="Calibri"/>
          <w:b/>
          <w:sz w:val="32"/>
          <w:szCs w:val="32"/>
        </w:rPr>
      </w:pPr>
      <w:r>
        <w:rPr>
          <w:rFonts w:ascii="Calibri" w:hAnsi="Calibri" w:cs="Calibri"/>
          <w:b/>
          <w:sz w:val="32"/>
          <w:szCs w:val="3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Théorie du signal</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9A12B2" w:rsidRPr="00546309" w:rsidRDefault="009A12B2" w:rsidP="009A12B2">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9A12B2" w:rsidRDefault="009A12B2" w:rsidP="009A12B2">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9A12B2" w:rsidRDefault="009A12B2" w:rsidP="009A12B2">
      <w:pPr>
        <w:jc w:val="both"/>
        <w:rPr>
          <w:rFonts w:asciiTheme="majorHAnsi" w:hAnsiTheme="majorHAnsi" w:cstheme="majorBidi"/>
          <w:b/>
        </w:rPr>
      </w:pPr>
    </w:p>
    <w:p w:rsidR="009A12B2" w:rsidRPr="00546309" w:rsidRDefault="009A12B2" w:rsidP="009A12B2">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9A12B2" w:rsidRPr="00546309" w:rsidRDefault="009A12B2" w:rsidP="009A12B2">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9A12B2" w:rsidRPr="00BF1929" w:rsidRDefault="009A12B2" w:rsidP="009A12B2">
      <w:pPr>
        <w:jc w:val="both"/>
        <w:rPr>
          <w:rFonts w:asciiTheme="majorHAnsi" w:hAnsiTheme="majorHAnsi" w:cstheme="majorBidi"/>
          <w:i/>
        </w:rPr>
      </w:pPr>
    </w:p>
    <w:p w:rsidR="009A12B2" w:rsidRPr="00BF1929" w:rsidRDefault="009A12B2" w:rsidP="009A12B2">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9A12B2" w:rsidRPr="00546309" w:rsidRDefault="009A12B2" w:rsidP="009A12B2">
      <w:pPr>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9A12B2" w:rsidRPr="00546309" w:rsidRDefault="009A12B2" w:rsidP="009A12B2">
      <w:pPr>
        <w:ind w:firstLine="708"/>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9A12B2" w:rsidRPr="00546309" w:rsidRDefault="009A12B2" w:rsidP="009A12B2">
      <w:pPr>
        <w:jc w:val="both"/>
        <w:rPr>
          <w:rFonts w:asciiTheme="majorHAnsi" w:hAnsiTheme="majorHAnsi" w:cstheme="majorBidi"/>
          <w:b/>
          <w:snapToGrid w:val="0"/>
          <w:sz w:val="22"/>
          <w:szCs w:val="22"/>
        </w:rPr>
      </w:pPr>
    </w:p>
    <w:p w:rsidR="009A12B2" w:rsidRPr="00546309" w:rsidRDefault="009A12B2" w:rsidP="009A12B2">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9A12B2" w:rsidRPr="00546309" w:rsidRDefault="009A12B2" w:rsidP="009A12B2">
      <w:pPr>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Théorème de Wiener-Khintchine. Cas des signaux périodiques.</w:t>
      </w:r>
    </w:p>
    <w:p w:rsidR="009A12B2" w:rsidRPr="00BF1929" w:rsidRDefault="009A12B2" w:rsidP="009A12B2">
      <w:pPr>
        <w:jc w:val="both"/>
        <w:rPr>
          <w:rFonts w:asciiTheme="majorHAnsi" w:hAnsiTheme="majorHAnsi" w:cstheme="majorBidi"/>
          <w:snapToGrid w:val="0"/>
        </w:rPr>
      </w:pPr>
    </w:p>
    <w:p w:rsidR="009A12B2" w:rsidRDefault="009A12B2" w:rsidP="009A12B2">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9A12B2" w:rsidRPr="00931F5B" w:rsidRDefault="009A12B2" w:rsidP="009A12B2">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9A12B2" w:rsidRDefault="009A12B2" w:rsidP="009A12B2">
      <w:pPr>
        <w:jc w:val="both"/>
        <w:rPr>
          <w:rFonts w:asciiTheme="majorHAnsi" w:hAnsiTheme="majorHAnsi" w:cs="Arial"/>
          <w:b/>
          <w:bCs/>
          <w:u w:val="thick" w:color="F79646" w:themeColor="accent6"/>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D41FF3" w:rsidRDefault="009A12B2" w:rsidP="009A12B2">
      <w:pPr>
        <w:pStyle w:val="Paragraphedeliste"/>
        <w:numPr>
          <w:ilvl w:val="0"/>
          <w:numId w:val="18"/>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9A12B2" w:rsidRPr="00D41FF3" w:rsidRDefault="009A12B2" w:rsidP="009A12B2">
      <w:pPr>
        <w:pStyle w:val="Paragraphedeliste"/>
        <w:numPr>
          <w:ilvl w:val="0"/>
          <w:numId w:val="18"/>
        </w:numPr>
        <w:ind w:left="284" w:hanging="283"/>
        <w:jc w:val="both"/>
        <w:rPr>
          <w:rFonts w:ascii="Cambria" w:hAnsi="Cambria"/>
          <w:sz w:val="22"/>
          <w:szCs w:val="22"/>
          <w:lang w:val="en-US"/>
        </w:rPr>
      </w:pPr>
      <w:r w:rsidRPr="00D41FF3">
        <w:rPr>
          <w:rFonts w:ascii="Cambria" w:hAnsi="Cambria"/>
          <w:sz w:val="22"/>
          <w:szCs w:val="22"/>
          <w:lang w:val="en-US"/>
        </w:rPr>
        <w:t>A.V. Oppenheim,</w:t>
      </w:r>
      <w:r>
        <w:rPr>
          <w:rFonts w:ascii="Cambria" w:hAnsi="Cambria"/>
          <w:sz w:val="22"/>
          <w:szCs w:val="22"/>
          <w:lang w:val="en-US"/>
        </w:rPr>
        <w:t xml:space="preserve"> </w:t>
      </w:r>
      <w:r w:rsidRPr="00D41FF3">
        <w:rPr>
          <w:rFonts w:ascii="Cambria" w:hAnsi="Cambria"/>
          <w:sz w:val="22"/>
          <w:szCs w:val="22"/>
          <w:lang w:val="en-US"/>
        </w:rPr>
        <w:t>“Signals and systems“, Prentice-Hall, 2004.</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F. de Coulon, “Théorie et traitement des signaux“,</w:t>
      </w:r>
      <w:r>
        <w:rPr>
          <w:rFonts w:ascii="Cambria" w:hAnsi="Cambria"/>
          <w:sz w:val="22"/>
          <w:szCs w:val="22"/>
        </w:rPr>
        <w:t xml:space="preserve"> </w:t>
      </w:r>
      <w:r w:rsidRPr="00D41FF3">
        <w:rPr>
          <w:rFonts w:ascii="Cambria" w:hAnsi="Cambria"/>
          <w:sz w:val="22"/>
          <w:szCs w:val="22"/>
        </w:rPr>
        <w:t>Edition PPUR.</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w:t>
      </w:r>
      <w:r>
        <w:rPr>
          <w:rFonts w:ascii="Cambria" w:hAnsi="Cambria"/>
          <w:sz w:val="22"/>
          <w:szCs w:val="22"/>
        </w:rPr>
        <w:t xml:space="preserve"> </w:t>
      </w:r>
      <w:r w:rsidRPr="00D41FF3">
        <w:rPr>
          <w:rFonts w:ascii="Cambria" w:hAnsi="Cambria"/>
          <w:sz w:val="22"/>
          <w:szCs w:val="22"/>
        </w:rPr>
        <w:t>Dunod.</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9A12B2" w:rsidRPr="00D41FF3" w:rsidRDefault="009A12B2" w:rsidP="009A12B2">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9A12B2" w:rsidRDefault="009A12B2" w:rsidP="009A12B2">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w:t>
      </w:r>
      <w:r>
        <w:rPr>
          <w:rFonts w:ascii="Cambria" w:eastAsia="Times New Roman" w:hAnsi="Cambria" w:cs="Arial"/>
          <w:sz w:val="22"/>
          <w:szCs w:val="22"/>
          <w:lang w:eastAsia="fr-FR"/>
        </w:rPr>
        <w:t xml:space="preserve"> </w:t>
      </w:r>
      <w:r w:rsidRPr="00D41FF3">
        <w:rPr>
          <w:rFonts w:ascii="Cambria" w:eastAsia="Times New Roman" w:hAnsi="Cambria" w:cs="Arial"/>
          <w:sz w:val="22"/>
          <w:szCs w:val="22"/>
          <w:lang w:eastAsia="fr-FR"/>
        </w:rPr>
        <w:t>du signal - Cours et exercices corrigés</w:t>
      </w:r>
      <w:r>
        <w:rPr>
          <w:rFonts w:ascii="Cambria" w:eastAsia="Times New Roman" w:hAnsi="Cambria" w:cs="Arial"/>
          <w:sz w:val="22"/>
          <w:szCs w:val="22"/>
          <w:lang w:eastAsia="fr-FR"/>
        </w:rPr>
        <w:t>’’, Dunod, 2004.</w:t>
      </w:r>
    </w:p>
    <w:p w:rsidR="009A12B2" w:rsidRPr="00900FC4" w:rsidRDefault="009A12B2" w:rsidP="009A12B2">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lang w:eastAsia="en-US"/>
        </w:rPr>
        <w:t>Mesures électriques et électroniques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37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3</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Default="009A12B2" w:rsidP="009A12B2">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Pr="00220537" w:rsidRDefault="009A12B2" w:rsidP="009A12B2">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0913F7" w:rsidRDefault="009A12B2" w:rsidP="009A12B2">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A12B2" w:rsidRPr="00AB16CB" w:rsidRDefault="009A12B2" w:rsidP="009A12B2">
      <w:pPr>
        <w:jc w:val="both"/>
        <w:rPr>
          <w:rFonts w:asciiTheme="majorHAnsi" w:hAnsiTheme="majorHAnsi" w:cstheme="minorBidi"/>
          <w:b/>
          <w:sz w:val="22"/>
          <w:szCs w:val="22"/>
          <w:u w:val="thick" w:color="F79646" w:themeColor="accent6"/>
        </w:rPr>
      </w:pPr>
    </w:p>
    <w:p w:rsidR="009A12B2" w:rsidRPr="003C247B" w:rsidRDefault="009A12B2" w:rsidP="009A12B2">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9A12B2" w:rsidRPr="003C247B" w:rsidRDefault="009A12B2" w:rsidP="009A12B2">
      <w:pPr>
        <w:jc w:val="both"/>
        <w:rPr>
          <w:rFonts w:asciiTheme="majorHAnsi" w:hAnsiTheme="majorHAnsi"/>
          <w:b/>
          <w:bCs/>
          <w:sz w:val="22"/>
          <w:szCs w:val="22"/>
        </w:rPr>
      </w:pPr>
    </w:p>
    <w:p w:rsidR="009A12B2" w:rsidRPr="003C247B" w:rsidRDefault="009A12B2" w:rsidP="009A12B2">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9A12B2" w:rsidRPr="003C247B" w:rsidRDefault="009A12B2" w:rsidP="009A12B2">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9A12B2" w:rsidRPr="003C247B" w:rsidRDefault="009A12B2" w:rsidP="009A12B2">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9A12B2" w:rsidRPr="00A72EA1" w:rsidRDefault="009A12B2" w:rsidP="009A12B2">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9A12B2" w:rsidRPr="00A72EA1" w:rsidRDefault="009A12B2" w:rsidP="009A12B2">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9A12B2" w:rsidRPr="00A72EA1" w:rsidRDefault="009A12B2" w:rsidP="009A12B2">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9A12B2" w:rsidRPr="00A72EA1" w:rsidRDefault="009A12B2" w:rsidP="009A12B2">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9A12B2" w:rsidRPr="00A72EA1" w:rsidRDefault="009A12B2" w:rsidP="009A12B2">
      <w:pPr>
        <w:jc w:val="both"/>
        <w:rPr>
          <w:rFonts w:asciiTheme="majorHAnsi" w:hAnsiTheme="majorHAnsi"/>
          <w:b/>
          <w:bCs/>
          <w:sz w:val="22"/>
          <w:szCs w:val="22"/>
        </w:rPr>
      </w:pPr>
    </w:p>
    <w:p w:rsidR="009A12B2" w:rsidRPr="00A72EA1" w:rsidRDefault="009A12B2" w:rsidP="009A12B2">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Introduction</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9A12B2" w:rsidRDefault="009A12B2" w:rsidP="009A12B2">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lastRenderedPageBreak/>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9A12B2" w:rsidRDefault="009A12B2" w:rsidP="009A12B2">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9A12B2" w:rsidRDefault="009A12B2" w:rsidP="009A12B2">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9A12B2" w:rsidRDefault="009A12B2" w:rsidP="009A12B2">
      <w:pPr>
        <w:autoSpaceDE w:val="0"/>
        <w:autoSpaceDN w:val="0"/>
        <w:adjustRightInd w:val="0"/>
        <w:jc w:val="both"/>
        <w:rPr>
          <w:rFonts w:asciiTheme="majorHAnsi" w:hAnsiTheme="majorHAnsi" w:cs="Calibri"/>
          <w:sz w:val="22"/>
          <w:szCs w:val="22"/>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sidRPr="00972883">
        <w:rPr>
          <w:rFonts w:ascii="Cambria" w:hAnsi="Cambria" w:cs="Arial"/>
          <w:bCs/>
          <w:sz w:val="22"/>
          <w:szCs w:val="22"/>
        </w:rPr>
        <w:t>Contrôle continu : 40 % ; Examen final : 60 %.</w:t>
      </w:r>
    </w:p>
    <w:p w:rsidR="009A12B2" w:rsidRPr="00220537" w:rsidRDefault="009A12B2" w:rsidP="009A12B2">
      <w:pPr>
        <w:jc w:val="both"/>
        <w:rPr>
          <w:rFonts w:asciiTheme="majorHAnsi" w:hAnsiTheme="majorHAnsi" w:cs="Arial"/>
          <w:b/>
        </w:rPr>
      </w:pPr>
    </w:p>
    <w:p w:rsidR="009A12B2"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9A12B2" w:rsidRPr="003C247B" w:rsidRDefault="009A12B2" w:rsidP="009A12B2">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9A12B2" w:rsidRPr="003C247B" w:rsidRDefault="009A12B2" w:rsidP="009A12B2">
      <w:pPr>
        <w:jc w:val="both"/>
        <w:rPr>
          <w:rFonts w:asciiTheme="majorHAnsi" w:hAnsiTheme="majorHAnsi" w:cstheme="majorBidi"/>
          <w:sz w:val="22"/>
          <w:szCs w:val="22"/>
          <w:highlight w:val="yellow"/>
        </w:rPr>
      </w:pPr>
    </w:p>
    <w:p w:rsidR="009A12B2" w:rsidRPr="003C247B" w:rsidRDefault="009A12B2" w:rsidP="009A12B2">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9A12B2" w:rsidRPr="00A72EA1" w:rsidRDefault="004743E5" w:rsidP="009A12B2">
      <w:pPr>
        <w:pStyle w:val="Paragraphedeliste"/>
        <w:numPr>
          <w:ilvl w:val="0"/>
          <w:numId w:val="33"/>
        </w:numPr>
        <w:jc w:val="both"/>
        <w:rPr>
          <w:rFonts w:asciiTheme="majorHAnsi" w:hAnsiTheme="majorHAnsi" w:cstheme="majorBidi"/>
          <w:sz w:val="22"/>
          <w:szCs w:val="22"/>
        </w:rPr>
      </w:pPr>
      <w:hyperlink r:id="rId31" w:history="1">
        <w:r w:rsidR="009A12B2" w:rsidRPr="00A72EA1">
          <w:rPr>
            <w:rStyle w:val="Lienhypertexte"/>
            <w:rFonts w:asciiTheme="majorHAnsi" w:hAnsiTheme="majorHAnsi" w:cstheme="majorBidi"/>
            <w:sz w:val="22"/>
            <w:szCs w:val="22"/>
          </w:rPr>
          <w:t>http://sitelec.free.fr/cours2htm</w:t>
        </w:r>
      </w:hyperlink>
    </w:p>
    <w:p w:rsidR="009A12B2" w:rsidRPr="00A72EA1" w:rsidRDefault="004743E5" w:rsidP="009A12B2">
      <w:pPr>
        <w:pStyle w:val="Paragraphedeliste"/>
        <w:numPr>
          <w:ilvl w:val="0"/>
          <w:numId w:val="33"/>
        </w:numPr>
        <w:jc w:val="both"/>
        <w:rPr>
          <w:rFonts w:asciiTheme="majorHAnsi" w:hAnsiTheme="majorHAnsi" w:cstheme="majorBidi"/>
          <w:sz w:val="22"/>
          <w:szCs w:val="22"/>
        </w:rPr>
      </w:pPr>
      <w:hyperlink r:id="rId32" w:history="1">
        <w:r w:rsidR="009A12B2" w:rsidRPr="00A72EA1">
          <w:rPr>
            <w:rStyle w:val="Lienhypertexte"/>
            <w:rFonts w:asciiTheme="majorHAnsi" w:hAnsiTheme="majorHAnsi" w:cstheme="majorBidi"/>
            <w:sz w:val="22"/>
            <w:szCs w:val="22"/>
          </w:rPr>
          <w:t>http://perso.orange.fr/xcotton/electron/coursetdocs.ht</w:t>
        </w:r>
      </w:hyperlink>
    </w:p>
    <w:p w:rsidR="009A12B2" w:rsidRPr="00A72EA1" w:rsidRDefault="004743E5" w:rsidP="009A12B2">
      <w:pPr>
        <w:pStyle w:val="Paragraphedeliste"/>
        <w:numPr>
          <w:ilvl w:val="0"/>
          <w:numId w:val="33"/>
        </w:numPr>
        <w:jc w:val="both"/>
        <w:rPr>
          <w:rFonts w:asciiTheme="majorHAnsi" w:hAnsiTheme="majorHAnsi"/>
          <w:b/>
          <w:sz w:val="22"/>
          <w:szCs w:val="22"/>
        </w:rPr>
      </w:pPr>
      <w:hyperlink r:id="rId33" w:history="1">
        <w:r w:rsidR="009A12B2" w:rsidRPr="00A72EA1">
          <w:rPr>
            <w:rStyle w:val="Lienhypertexte"/>
            <w:rFonts w:asciiTheme="majorHAnsi" w:hAnsiTheme="majorHAnsi" w:cstheme="majorBidi"/>
            <w:sz w:val="22"/>
            <w:szCs w:val="22"/>
          </w:rPr>
          <w:t>http://eunomie.u-bourgogne.fr/elearning/physique.html</w:t>
        </w:r>
      </w:hyperlink>
    </w:p>
    <w:p w:rsidR="009A12B2" w:rsidRPr="00D004A8" w:rsidRDefault="004743E5" w:rsidP="009A12B2">
      <w:pPr>
        <w:pStyle w:val="Paragraphedeliste"/>
        <w:numPr>
          <w:ilvl w:val="0"/>
          <w:numId w:val="33"/>
        </w:numPr>
        <w:jc w:val="both"/>
        <w:rPr>
          <w:rFonts w:asciiTheme="majorHAnsi" w:hAnsiTheme="majorHAnsi"/>
          <w:b/>
          <w:sz w:val="22"/>
          <w:szCs w:val="22"/>
        </w:rPr>
      </w:pPr>
      <w:hyperlink r:id="rId34" w:history="1">
        <w:r w:rsidR="009A12B2" w:rsidRPr="00A72EA1">
          <w:rPr>
            <w:rStyle w:val="Lienhypertexte"/>
            <w:rFonts w:asciiTheme="majorHAnsi" w:hAnsiTheme="majorHAnsi" w:cstheme="majorBidi"/>
            <w:sz w:val="22"/>
            <w:szCs w:val="22"/>
          </w:rPr>
          <w:t>http://www.technique-ingenieur.fr/dossier/appareilsdemesure</w:t>
        </w:r>
      </w:hyperlink>
    </w:p>
    <w:p w:rsidR="009A12B2" w:rsidRDefault="009A12B2" w:rsidP="009A12B2">
      <w:pPr>
        <w:spacing w:after="200" w:line="276" w:lineRule="auto"/>
        <w:rPr>
          <w:rFonts w:asciiTheme="majorHAnsi" w:hAnsiTheme="majorHAnsi"/>
          <w:b/>
          <w:sz w:val="22"/>
          <w:szCs w:val="22"/>
        </w:rPr>
      </w:pPr>
      <w:r>
        <w:rPr>
          <w:rFonts w:asciiTheme="majorHAnsi" w:hAnsiTheme="majorHAnsi"/>
          <w:b/>
          <w:sz w:val="22"/>
          <w:szCs w:val="22"/>
        </w:rPr>
        <w:br w:type="page"/>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 xml:space="preserve">Semestre: </w:t>
      </w:r>
      <w:r>
        <w:rPr>
          <w:rFonts w:ascii="Cambria" w:hAnsi="Cambria" w:cs="Calibri"/>
          <w:b/>
        </w:rPr>
        <w:t>4</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 xml:space="preserve">Unité d’enseignement: UEM </w:t>
      </w:r>
      <w:r>
        <w:rPr>
          <w:rFonts w:ascii="Cambria" w:hAnsi="Cambria" w:cs="Calibri"/>
          <w:b/>
          <w:bCs/>
          <w:iCs/>
        </w:rPr>
        <w:t>2</w:t>
      </w:r>
      <w:r w:rsidRPr="0040385D">
        <w:rPr>
          <w:rFonts w:ascii="Cambria" w:hAnsi="Cambria" w:cs="Calibri"/>
          <w:b/>
          <w:bCs/>
          <w:iCs/>
        </w:rPr>
        <w:t>.</w:t>
      </w:r>
      <w:r>
        <w:rPr>
          <w:rFonts w:ascii="Cambria" w:hAnsi="Cambria" w:cs="Calibri"/>
          <w:b/>
          <w:bCs/>
          <w:iCs/>
        </w:rPr>
        <w:t>2</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Pr>
          <w:rFonts w:ascii="Cambria" w:hAnsi="Cambria" w:cs="Calibri"/>
          <w:b/>
          <w:bCs/>
          <w:iCs/>
        </w:rPr>
        <w:t xml:space="preserve"> 2</w:t>
      </w:r>
      <w:r w:rsidRPr="0040385D">
        <w:rPr>
          <w:rFonts w:ascii="Cambria" w:hAnsi="Cambria" w:cs="Calibri"/>
          <w:b/>
          <w:bCs/>
          <w:iCs/>
        </w:rPr>
        <w:t>:</w:t>
      </w:r>
      <w:r w:rsidRPr="0040385D">
        <w:rPr>
          <w:rFonts w:ascii="Cambria" w:eastAsia="Calibri" w:hAnsi="Cambria" w:cs="Arial"/>
          <w:b/>
          <w:bCs/>
          <w:color w:val="000000"/>
          <w:lang w:eastAsia="en-US"/>
        </w:rPr>
        <w:t xml:space="preserve"> </w:t>
      </w:r>
      <w:r w:rsidRPr="0040385D">
        <w:rPr>
          <w:rFonts w:ascii="Cambria" w:hAnsi="Cambria"/>
          <w:b/>
          <w:bCs/>
        </w:rPr>
        <w:t xml:space="preserve">TP </w:t>
      </w:r>
      <w:r w:rsidRPr="00BF1929">
        <w:rPr>
          <w:rFonts w:asciiTheme="majorHAnsi" w:hAnsiTheme="majorHAnsi" w:cstheme="majorBidi"/>
          <w:b/>
          <w:iCs/>
        </w:rPr>
        <w:t>Télécommunications fondamentales</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w:t>
      </w:r>
      <w:r>
        <w:rPr>
          <w:rFonts w:ascii="Cambria" w:eastAsia="Calibri" w:hAnsi="Cambria" w:cs="Arial"/>
          <w:b/>
          <w:bCs/>
          <w:color w:val="000000"/>
          <w:lang w:eastAsia="en-US"/>
        </w:rPr>
        <w:t>: 22h30 (TP</w:t>
      </w:r>
      <w:r w:rsidRPr="0040385D">
        <w:rPr>
          <w:rFonts w:ascii="Cambria" w:eastAsia="Calibri" w:hAnsi="Cambria" w:cs="Arial"/>
          <w:b/>
          <w:bCs/>
          <w:color w:val="000000"/>
          <w:lang w:eastAsia="en-US"/>
        </w:rPr>
        <w:t>: 1h30)</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577398" w:rsidRDefault="00577398" w:rsidP="00577398">
      <w:pPr>
        <w:jc w:val="both"/>
        <w:rPr>
          <w:rFonts w:asciiTheme="majorHAnsi" w:hAnsiTheme="majorHAnsi" w:cstheme="majorBidi"/>
          <w:b/>
        </w:rPr>
      </w:pPr>
    </w:p>
    <w:p w:rsidR="00577398" w:rsidRPr="004C7499" w:rsidRDefault="00577398" w:rsidP="00577398">
      <w:pPr>
        <w:jc w:val="both"/>
        <w:rPr>
          <w:rFonts w:asciiTheme="majorHAnsi" w:hAnsiTheme="majorHAnsi" w:cstheme="majorBidi"/>
          <w:u w:val="single" w:color="F79646" w:themeColor="accent6"/>
        </w:rPr>
      </w:pPr>
      <w:r w:rsidRPr="00A651DB">
        <w:rPr>
          <w:rFonts w:asciiTheme="majorHAnsi" w:hAnsiTheme="majorHAnsi" w:cstheme="majorBidi"/>
          <w:b/>
          <w:u w:val="thick" w:color="F79646" w:themeColor="accent6"/>
        </w:rPr>
        <w:t>Objectifs de l’enseignement</w:t>
      </w:r>
      <w:r>
        <w:rPr>
          <w:rFonts w:asciiTheme="majorHAnsi" w:hAnsiTheme="majorHAnsi" w:cstheme="majorBidi"/>
          <w:u w:val="single" w:color="F79646" w:themeColor="accent6"/>
        </w:rPr>
        <w:t> :</w:t>
      </w:r>
    </w:p>
    <w:p w:rsidR="00577398" w:rsidRPr="004C7499" w:rsidRDefault="00577398" w:rsidP="00577398">
      <w:pPr>
        <w:jc w:val="both"/>
        <w:rPr>
          <w:rFonts w:asciiTheme="majorHAnsi" w:hAnsiTheme="majorHAnsi" w:cstheme="majorBidi"/>
          <w:b/>
          <w:sz w:val="22"/>
          <w:szCs w:val="22"/>
        </w:rPr>
      </w:pPr>
      <w:r w:rsidRPr="004C7499">
        <w:rPr>
          <w:rFonts w:ascii="Cambria" w:hAnsi="Cambria"/>
          <w:bCs/>
          <w:sz w:val="22"/>
          <w:szCs w:val="22"/>
        </w:rPr>
        <w:t xml:space="preserve">Consolider les connaissances acquises  pendant les matières d'électronique fondamentale 1 et de télécommunication fondamentale par des séances de travaux pratiques,  pour mieux comprendre et assimiler les </w:t>
      </w:r>
      <w:r w:rsidRPr="004C7499">
        <w:rPr>
          <w:rFonts w:asciiTheme="majorHAnsi" w:hAnsiTheme="majorHAnsi" w:cstheme="minorBidi"/>
          <w:sz w:val="22"/>
          <w:szCs w:val="22"/>
        </w:rPr>
        <w:t>différents types de Modulation, de Démodulation et les convertisseurs.</w:t>
      </w:r>
    </w:p>
    <w:p w:rsidR="00577398" w:rsidRPr="00BF1929" w:rsidRDefault="00577398" w:rsidP="00577398">
      <w:pPr>
        <w:jc w:val="both"/>
        <w:rPr>
          <w:rFonts w:asciiTheme="majorHAnsi" w:hAnsiTheme="majorHAnsi"/>
        </w:rPr>
      </w:pPr>
    </w:p>
    <w:p w:rsidR="00577398" w:rsidRDefault="00577398" w:rsidP="00577398">
      <w:pPr>
        <w:jc w:val="both"/>
        <w:rPr>
          <w:rFonts w:asciiTheme="majorHAnsi" w:hAnsiTheme="majorHAnsi" w:cstheme="majorBidi"/>
          <w:b/>
        </w:rPr>
      </w:pPr>
      <w:r w:rsidRPr="00A651DB">
        <w:rPr>
          <w:rFonts w:asciiTheme="majorHAnsi" w:hAnsiTheme="majorHAnsi" w:cstheme="majorBidi"/>
          <w:b/>
          <w:u w:val="thick" w:color="F79646" w:themeColor="accent6"/>
        </w:rPr>
        <w:t>Connaissances préalables recommandées</w:t>
      </w:r>
      <w:r>
        <w:rPr>
          <w:rFonts w:asciiTheme="majorHAnsi" w:hAnsiTheme="majorHAnsi" w:cstheme="majorBidi"/>
          <w:b/>
        </w:rPr>
        <w:t> :</w:t>
      </w:r>
    </w:p>
    <w:p w:rsidR="00577398" w:rsidRPr="004C7499" w:rsidRDefault="00577398" w:rsidP="00577398">
      <w:pPr>
        <w:jc w:val="both"/>
        <w:rPr>
          <w:rFonts w:asciiTheme="majorHAnsi" w:hAnsiTheme="majorHAnsi" w:cstheme="majorBidi"/>
          <w:b/>
          <w:sz w:val="22"/>
          <w:szCs w:val="22"/>
        </w:rPr>
      </w:pPr>
      <w:r w:rsidRPr="004C7499">
        <w:rPr>
          <w:rFonts w:asciiTheme="majorHAnsi" w:hAnsiTheme="majorHAnsi" w:cstheme="majorBidi"/>
          <w:sz w:val="22"/>
          <w:szCs w:val="22"/>
        </w:rPr>
        <w:t>Télécommunication</w:t>
      </w:r>
      <w:r w:rsidRPr="004C7499">
        <w:rPr>
          <w:rFonts w:asciiTheme="majorHAnsi" w:hAnsiTheme="majorHAnsi" w:cstheme="majorBidi"/>
          <w:b/>
          <w:bCs/>
          <w:sz w:val="22"/>
          <w:szCs w:val="22"/>
        </w:rPr>
        <w:t xml:space="preserve"> </w:t>
      </w:r>
      <w:r w:rsidRPr="004C7499">
        <w:rPr>
          <w:rFonts w:asciiTheme="majorHAnsi" w:hAnsiTheme="majorHAnsi" w:cstheme="majorBidi"/>
          <w:sz w:val="22"/>
          <w:szCs w:val="22"/>
        </w:rPr>
        <w:t>fondamentale</w:t>
      </w:r>
    </w:p>
    <w:p w:rsidR="00577398" w:rsidRPr="00BF1929" w:rsidRDefault="00577398" w:rsidP="00577398">
      <w:pPr>
        <w:jc w:val="both"/>
        <w:rPr>
          <w:rFonts w:asciiTheme="majorHAnsi" w:hAnsiTheme="majorHAnsi" w:cstheme="majorBidi"/>
          <w:b/>
        </w:rPr>
      </w:pPr>
    </w:p>
    <w:p w:rsidR="00577398" w:rsidRPr="00BF1929" w:rsidRDefault="00577398" w:rsidP="00577398">
      <w:pPr>
        <w:jc w:val="both"/>
        <w:rPr>
          <w:rFonts w:asciiTheme="majorHAnsi" w:hAnsiTheme="majorHAnsi" w:cstheme="majorBidi"/>
          <w:b/>
        </w:rPr>
      </w:pPr>
      <w:r w:rsidRPr="00A651DB">
        <w:rPr>
          <w:rFonts w:asciiTheme="majorHAnsi" w:hAnsiTheme="majorHAnsi" w:cstheme="majorBidi"/>
          <w:b/>
          <w:u w:val="thick" w:color="F79646" w:themeColor="accent6"/>
        </w:rPr>
        <w:t>Contenu de la matière</w:t>
      </w:r>
      <w:r w:rsidRPr="00BF1929">
        <w:rPr>
          <w:rFonts w:asciiTheme="majorHAnsi" w:hAnsiTheme="majorHAnsi" w:cstheme="majorBidi"/>
          <w:b/>
        </w:rPr>
        <w:t> : </w:t>
      </w:r>
    </w:p>
    <w:p w:rsidR="00577398" w:rsidRPr="00BF1929" w:rsidRDefault="00577398" w:rsidP="00577398">
      <w:pPr>
        <w:jc w:val="both"/>
        <w:rPr>
          <w:rFonts w:asciiTheme="majorHAnsi" w:hAnsiTheme="majorHAnsi" w:cstheme="majorBidi"/>
        </w:rPr>
      </w:pPr>
    </w:p>
    <w:p w:rsidR="00577398" w:rsidRPr="004C7499" w:rsidRDefault="00577398" w:rsidP="00577398">
      <w:pPr>
        <w:pStyle w:val="Paragraphedeliste"/>
        <w:widowControl w:val="0"/>
        <w:autoSpaceDE w:val="0"/>
        <w:autoSpaceDN w:val="0"/>
        <w:adjustRightInd w:val="0"/>
        <w:ind w:right="-20"/>
        <w:jc w:val="both"/>
        <w:rPr>
          <w:rFonts w:asciiTheme="majorHAnsi" w:hAnsiTheme="majorHAnsi" w:cstheme="minorBidi"/>
          <w:sz w:val="22"/>
          <w:szCs w:val="22"/>
        </w:rPr>
      </w:pPr>
      <w:r w:rsidRPr="004C7499">
        <w:rPr>
          <w:rFonts w:asciiTheme="majorHAnsi" w:hAnsiTheme="majorHAnsi" w:cstheme="majorBidi"/>
          <w:b/>
          <w:sz w:val="22"/>
          <w:szCs w:val="22"/>
        </w:rPr>
        <w:t xml:space="preserve">TP N° 1 : </w:t>
      </w:r>
      <w:r w:rsidRPr="004C7499">
        <w:rPr>
          <w:rFonts w:asciiTheme="majorHAnsi" w:hAnsiTheme="majorHAnsi" w:cstheme="minorBidi"/>
          <w:sz w:val="22"/>
          <w:szCs w:val="22"/>
        </w:rPr>
        <w:t>Etude des circuits de base pour le redressement et le filtrage</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2 : </w:t>
      </w:r>
      <w:r w:rsidRPr="004C7499">
        <w:rPr>
          <w:rFonts w:asciiTheme="majorHAnsi" w:hAnsiTheme="majorHAnsi" w:cstheme="minorBidi"/>
          <w:sz w:val="22"/>
          <w:szCs w:val="22"/>
        </w:rPr>
        <w:t>Principes de la Modulation et la démodulation d’amplitude  AM</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3 : </w:t>
      </w:r>
      <w:r w:rsidRPr="004C7499">
        <w:rPr>
          <w:rFonts w:asciiTheme="majorHAnsi" w:hAnsiTheme="majorHAnsi" w:cstheme="minorBidi"/>
          <w:sz w:val="22"/>
          <w:szCs w:val="22"/>
        </w:rPr>
        <w:t>Principes de la Modulation la démodulation de fréquence FM</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4 : </w:t>
      </w:r>
      <w:r w:rsidRPr="004C7499">
        <w:rPr>
          <w:rFonts w:asciiTheme="majorHAnsi" w:hAnsiTheme="majorHAnsi" w:cstheme="minorBidi"/>
          <w:sz w:val="22"/>
          <w:szCs w:val="22"/>
        </w:rPr>
        <w:t>Principes de la Modulation de la démodulation phase PM</w:t>
      </w:r>
    </w:p>
    <w:p w:rsidR="00577398" w:rsidRDefault="00577398" w:rsidP="00577398">
      <w:pPr>
        <w:tabs>
          <w:tab w:val="left" w:pos="5040"/>
        </w:tabs>
        <w:ind w:left="708"/>
        <w:jc w:val="both"/>
        <w:rPr>
          <w:rFonts w:asciiTheme="majorHAnsi" w:hAnsiTheme="majorHAnsi" w:cstheme="majorBidi"/>
          <w:b/>
          <w:sz w:val="22"/>
          <w:szCs w:val="22"/>
        </w:rPr>
      </w:pPr>
    </w:p>
    <w:p w:rsidR="00577398" w:rsidRPr="004C7499" w:rsidRDefault="00577398" w:rsidP="00577398">
      <w:pPr>
        <w:tabs>
          <w:tab w:val="left" w:pos="5040"/>
        </w:tabs>
        <w:ind w:left="708"/>
        <w:jc w:val="both"/>
        <w:rPr>
          <w:rFonts w:ascii="Cambria" w:hAnsi="Cambria" w:cs="Arial"/>
          <w:sz w:val="22"/>
          <w:szCs w:val="22"/>
        </w:rPr>
      </w:pPr>
      <w:r w:rsidRPr="004C7499">
        <w:rPr>
          <w:rFonts w:asciiTheme="majorHAnsi" w:hAnsiTheme="majorHAnsi" w:cstheme="majorBidi"/>
          <w:b/>
          <w:sz w:val="22"/>
          <w:szCs w:val="22"/>
        </w:rPr>
        <w:t xml:space="preserve">TP N° 5 : </w:t>
      </w:r>
      <w:r w:rsidRPr="004C7499">
        <w:rPr>
          <w:rFonts w:asciiTheme="majorHAnsi" w:hAnsiTheme="majorHAnsi" w:cstheme="minorBidi"/>
          <w:sz w:val="22"/>
          <w:szCs w:val="22"/>
        </w:rPr>
        <w:t>Convertisseurs analogique/numérique et numérique/analogique</w:t>
      </w:r>
    </w:p>
    <w:p w:rsidR="00577398" w:rsidRPr="00BF1929" w:rsidRDefault="00577398" w:rsidP="00577398">
      <w:pPr>
        <w:jc w:val="both"/>
        <w:rPr>
          <w:rFonts w:asciiTheme="majorHAnsi" w:hAnsiTheme="majorHAnsi" w:cstheme="majorBidi"/>
          <w:b/>
        </w:rPr>
      </w:pPr>
    </w:p>
    <w:p w:rsidR="00577398" w:rsidRDefault="00577398" w:rsidP="00577398">
      <w:pPr>
        <w:jc w:val="both"/>
        <w:rPr>
          <w:rFonts w:asciiTheme="majorHAnsi" w:hAnsiTheme="majorHAnsi" w:cstheme="majorBidi"/>
          <w:b/>
        </w:rPr>
      </w:pPr>
      <w:r w:rsidRPr="004C749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577398" w:rsidRPr="004C7499" w:rsidRDefault="00577398" w:rsidP="00577398">
      <w:pPr>
        <w:jc w:val="both"/>
        <w:rPr>
          <w:rFonts w:asciiTheme="majorHAnsi" w:hAnsiTheme="majorHAnsi" w:cstheme="majorBidi"/>
          <w:b/>
          <w:sz w:val="22"/>
          <w:szCs w:val="22"/>
        </w:rPr>
      </w:pPr>
      <w:r w:rsidRPr="004C7499">
        <w:rPr>
          <w:rFonts w:asciiTheme="majorHAnsi" w:hAnsiTheme="majorHAnsi" w:cstheme="majorBidi"/>
          <w:bCs/>
          <w:sz w:val="22"/>
          <w:szCs w:val="22"/>
        </w:rPr>
        <w:t>Contrôle continu : 100 %.</w:t>
      </w:r>
    </w:p>
    <w:p w:rsidR="00577398" w:rsidRPr="00BF1929" w:rsidRDefault="00577398" w:rsidP="00577398">
      <w:pPr>
        <w:jc w:val="both"/>
        <w:rPr>
          <w:rFonts w:asciiTheme="majorHAnsi" w:hAnsiTheme="majorHAnsi" w:cstheme="majorBidi"/>
          <w:b/>
        </w:rPr>
      </w:pPr>
    </w:p>
    <w:p w:rsidR="00577398" w:rsidRPr="00323B92" w:rsidRDefault="00577398" w:rsidP="00577398">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D. Battu, Initiation aux Télécoms : Technologies et Applications, Dunod, Paris, 2002.</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 Clerc, P. Xavier, Principes fondamentaux des Télécommunications, Ellipses, Paris, 1998. </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G. Barué, Télécommunications et Infrastructure, Ellipses, 2002.</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E. Altman, A. Ferreira et J. Galtier, Les Réseaux Satellitaires de Télécommunications : </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Technologie et Services, Dunod, Paris, 1999.</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P.G Fontolliet, Systèmes de Télécommunications, Traité d’Electricité, Vol. XVIII,   </w:t>
      </w:r>
    </w:p>
    <w:p w:rsidR="00577398" w:rsidRPr="009A573A" w:rsidRDefault="00577398" w:rsidP="00577398">
      <w:pPr>
        <w:pStyle w:val="Paragraphedeliste"/>
        <w:numPr>
          <w:ilvl w:val="0"/>
          <w:numId w:val="34"/>
        </w:numPr>
        <w:tabs>
          <w:tab w:val="num" w:pos="426"/>
        </w:tabs>
        <w:ind w:left="284" w:hanging="284"/>
        <w:jc w:val="both"/>
        <w:rPr>
          <w:rFonts w:asciiTheme="majorHAnsi" w:hAnsiTheme="majorHAnsi" w:cstheme="majorBidi"/>
          <w:sz w:val="22"/>
          <w:szCs w:val="22"/>
        </w:rPr>
      </w:pPr>
      <w:r w:rsidRPr="009A573A">
        <w:rPr>
          <w:rFonts w:asciiTheme="majorHAnsi" w:hAnsiTheme="majorHAnsi" w:cstheme="majorBidi"/>
          <w:sz w:val="22"/>
          <w:szCs w:val="22"/>
        </w:rPr>
        <w:t>PPUR, Lausanne, 1999 (Chapitres 12 &amp; 13).</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C. Servin, Réseaux &amp; Télécoms, 2e éd., Dunod, Paris, 2006.</w:t>
      </w:r>
    </w:p>
    <w:p w:rsidR="00577398"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G. Baudoin, Radiocommunications Numériques T1:</w:t>
      </w:r>
      <w:r>
        <w:rPr>
          <w:rFonts w:asciiTheme="majorHAnsi" w:hAnsiTheme="majorHAnsi" w:cstheme="majorBidi"/>
          <w:sz w:val="22"/>
          <w:szCs w:val="22"/>
        </w:rPr>
        <w:t xml:space="preserve"> Principes, Modélisation et </w:t>
      </w:r>
      <w:r w:rsidRPr="009A573A">
        <w:rPr>
          <w:rFonts w:asciiTheme="majorHAnsi" w:hAnsiTheme="majorHAnsi" w:cstheme="majorBidi"/>
          <w:sz w:val="22"/>
          <w:szCs w:val="22"/>
        </w:rPr>
        <w:t>Simulation, Dunod, Paris, 2007</w:t>
      </w:r>
    </w:p>
    <w:p w:rsidR="00577398" w:rsidRDefault="00577398" w:rsidP="00577398">
      <w:pPr>
        <w:pStyle w:val="Paragraphedeliste"/>
        <w:ind w:left="284"/>
        <w:jc w:val="both"/>
        <w:rPr>
          <w:rFonts w:asciiTheme="majorHAnsi" w:hAnsiTheme="majorHAnsi" w:cstheme="majorBidi"/>
          <w:sz w:val="22"/>
          <w:szCs w:val="22"/>
        </w:rPr>
      </w:pPr>
    </w:p>
    <w:p w:rsidR="00577398" w:rsidRDefault="00577398">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9A12B2"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Logique combinatoire et séquentielle</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Pr="00432BB2" w:rsidRDefault="009A12B2" w:rsidP="009A12B2">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Default="009A12B2" w:rsidP="009A12B2">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B87736" w:rsidRDefault="009A12B2" w:rsidP="009A12B2">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9A12B2" w:rsidRPr="00432BB2" w:rsidRDefault="009A12B2" w:rsidP="009A12B2">
      <w:pPr>
        <w:jc w:val="both"/>
        <w:rPr>
          <w:rFonts w:asciiTheme="majorHAnsi" w:hAnsiTheme="majorHAnsi" w:cstheme="majorBidi"/>
          <w:b/>
          <w:bCs/>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9A12B2" w:rsidRPr="00432BB2" w:rsidRDefault="009A12B2" w:rsidP="009A12B2">
      <w:pPr>
        <w:jc w:val="both"/>
        <w:rPr>
          <w:rFonts w:asciiTheme="majorHAnsi" w:hAnsiTheme="majorHAnsi" w:cstheme="majorBidi"/>
          <w:b/>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9A12B2" w:rsidRDefault="009A12B2" w:rsidP="009A12B2">
      <w:pPr>
        <w:jc w:val="both"/>
        <w:rPr>
          <w:rFonts w:asciiTheme="majorHAnsi" w:hAnsiTheme="majorHAnsi" w:cs="Arial"/>
          <w:b/>
          <w:u w:val="thick" w:color="F79646" w:themeColor="accent6"/>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Pr>
          <w:rFonts w:ascii="Cambria" w:hAnsi="Cambria" w:cs="Arial"/>
          <w:bCs/>
          <w:sz w:val="22"/>
          <w:szCs w:val="22"/>
        </w:rPr>
        <w:t>Contrôle continu : 100 %</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9A12B2" w:rsidRPr="00D474DC" w:rsidRDefault="009A12B2" w:rsidP="009A12B2">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9A12B2" w:rsidRPr="00DB7B04"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Pr="00923A0C" w:rsidRDefault="009A12B2" w:rsidP="009A12B2">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Default="009A12B2" w:rsidP="009A12B2">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9A12B2" w:rsidRPr="00923A0C" w:rsidRDefault="009A12B2" w:rsidP="009A12B2">
      <w:pPr>
        <w:jc w:val="both"/>
        <w:rPr>
          <w:rFonts w:asciiTheme="majorHAnsi" w:hAnsiTheme="majorHAnsi" w:cs="Arial"/>
          <w:noProof/>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9A12B2" w:rsidRPr="00923A0C" w:rsidRDefault="009A12B2" w:rsidP="009A12B2">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9A12B2" w:rsidRPr="00923A0C" w:rsidRDefault="009A12B2" w:rsidP="009A12B2">
      <w:pPr>
        <w:jc w:val="both"/>
        <w:rPr>
          <w:rFonts w:asciiTheme="majorHAnsi" w:hAnsiTheme="majorHAnsi" w:cs="Arial"/>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9A12B2" w:rsidRPr="00923A0C" w:rsidRDefault="009A12B2" w:rsidP="009A12B2">
      <w:pPr>
        <w:jc w:val="both"/>
        <w:rPr>
          <w:rFonts w:asciiTheme="majorHAnsi" w:hAnsiTheme="majorHAnsi" w:cs="Arial"/>
          <w:b/>
          <w:bCs/>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9A12B2" w:rsidRPr="00923A0C" w:rsidRDefault="009A12B2" w:rsidP="009A12B2">
      <w:pPr>
        <w:jc w:val="both"/>
        <w:rPr>
          <w:rFonts w:asciiTheme="majorHAnsi" w:hAnsiTheme="majorHAnsi" w:cs="Arial"/>
          <w:noProof/>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9A12B2" w:rsidRPr="00220537" w:rsidRDefault="009A12B2" w:rsidP="009A12B2">
      <w:pPr>
        <w:jc w:val="both"/>
        <w:rPr>
          <w:rFonts w:asciiTheme="majorHAnsi" w:hAnsiTheme="majorHAnsi" w:cs="Arial"/>
          <w:b/>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0D17C4" w:rsidRDefault="004743E5" w:rsidP="009A12B2">
      <w:pPr>
        <w:pStyle w:val="Paragraphedeliste"/>
        <w:numPr>
          <w:ilvl w:val="0"/>
          <w:numId w:val="43"/>
        </w:numPr>
        <w:contextualSpacing w:val="0"/>
        <w:jc w:val="both"/>
        <w:rPr>
          <w:rFonts w:asciiTheme="majorHAnsi" w:hAnsiTheme="majorHAnsi" w:cs="Arial"/>
          <w:color w:val="000000" w:themeColor="text1"/>
          <w:sz w:val="22"/>
          <w:szCs w:val="22"/>
          <w:shd w:val="clear" w:color="auto" w:fill="FFFFFF"/>
        </w:rPr>
      </w:pPr>
      <w:hyperlink r:id="rId35" w:history="1">
        <w:r w:rsidR="009A12B2" w:rsidRPr="000D17C4">
          <w:rPr>
            <w:rFonts w:asciiTheme="majorHAnsi" w:hAnsiTheme="majorHAnsi"/>
            <w:color w:val="000000" w:themeColor="text1"/>
            <w:sz w:val="22"/>
            <w:szCs w:val="22"/>
          </w:rPr>
          <w:t>José Ouin</w:t>
        </w:r>
      </w:hyperlink>
      <w:r w:rsidR="009A12B2"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6" w:history="1">
        <w:r w:rsidR="009A12B2" w:rsidRPr="000D17C4">
          <w:rPr>
            <w:rFonts w:asciiTheme="majorHAnsi" w:hAnsiTheme="majorHAnsi"/>
            <w:color w:val="000000" w:themeColor="text1"/>
            <w:sz w:val="22"/>
            <w:szCs w:val="22"/>
          </w:rPr>
          <w:t xml:space="preserve"> Ellipses</w:t>
        </w:r>
      </w:hyperlink>
      <w:r w:rsidR="009A12B2" w:rsidRPr="000D17C4">
        <w:rPr>
          <w:rFonts w:asciiTheme="majorHAnsi" w:hAnsiTheme="majorHAnsi" w:cs="Arial"/>
          <w:color w:val="000000" w:themeColor="text1"/>
          <w:sz w:val="22"/>
          <w:szCs w:val="22"/>
          <w:shd w:val="clear" w:color="auto" w:fill="FFFFFF"/>
        </w:rPr>
        <w:t>, 2013.</w:t>
      </w:r>
    </w:p>
    <w:p w:rsidR="009A12B2" w:rsidRPr="000D17C4" w:rsidRDefault="004743E5" w:rsidP="009A12B2">
      <w:pPr>
        <w:pStyle w:val="Paragraphedeliste"/>
        <w:numPr>
          <w:ilvl w:val="0"/>
          <w:numId w:val="43"/>
        </w:numPr>
        <w:ind w:left="357" w:hanging="357"/>
        <w:contextualSpacing w:val="0"/>
        <w:jc w:val="both"/>
        <w:rPr>
          <w:rFonts w:asciiTheme="majorHAnsi" w:hAnsiTheme="majorHAnsi" w:cs="Arial"/>
          <w:color w:val="000000" w:themeColor="text1"/>
          <w:sz w:val="22"/>
          <w:szCs w:val="22"/>
          <w:shd w:val="clear" w:color="auto" w:fill="FFFFFF"/>
        </w:rPr>
      </w:pPr>
      <w:hyperlink r:id="rId37" w:history="1">
        <w:r w:rsidR="009A12B2" w:rsidRPr="000D17C4">
          <w:rPr>
            <w:rFonts w:asciiTheme="majorHAnsi" w:hAnsiTheme="majorHAnsi" w:cs="Arial"/>
            <w:color w:val="000000" w:themeColor="text1"/>
            <w:sz w:val="22"/>
            <w:szCs w:val="22"/>
            <w:shd w:val="clear" w:color="auto" w:fill="FFFFFF"/>
          </w:rPr>
          <w:t>Bouchaib Radi</w:t>
        </w:r>
      </w:hyperlink>
      <w:r w:rsidR="009A12B2" w:rsidRPr="000D17C4">
        <w:rPr>
          <w:rFonts w:asciiTheme="majorHAnsi" w:hAnsiTheme="majorHAnsi" w:cs="Arial"/>
          <w:color w:val="000000" w:themeColor="text1"/>
          <w:sz w:val="22"/>
          <w:szCs w:val="22"/>
          <w:shd w:val="clear" w:color="auto" w:fill="FFFFFF"/>
        </w:rPr>
        <w:t xml:space="preserve">, </w:t>
      </w:r>
      <w:hyperlink r:id="rId38" w:history="1">
        <w:r w:rsidR="009A12B2" w:rsidRPr="000D17C4">
          <w:rPr>
            <w:rFonts w:asciiTheme="majorHAnsi" w:hAnsiTheme="majorHAnsi" w:cs="Arial"/>
            <w:color w:val="000000" w:themeColor="text1"/>
            <w:sz w:val="22"/>
            <w:szCs w:val="22"/>
            <w:shd w:val="clear" w:color="auto" w:fill="FFFFFF"/>
          </w:rPr>
          <w:t>Abdelkhalak El Hami</w:t>
        </w:r>
      </w:hyperlink>
      <w:r w:rsidR="009A12B2"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9A12B2" w:rsidRPr="000D17C4" w:rsidRDefault="004743E5" w:rsidP="009A12B2">
      <w:pPr>
        <w:pStyle w:val="Paragraphedeliste"/>
        <w:numPr>
          <w:ilvl w:val="0"/>
          <w:numId w:val="43"/>
        </w:numPr>
        <w:ind w:left="357" w:hanging="357"/>
        <w:contextualSpacing w:val="0"/>
        <w:jc w:val="both"/>
        <w:rPr>
          <w:rFonts w:asciiTheme="majorHAnsi" w:hAnsiTheme="majorHAnsi" w:cs="Arial"/>
          <w:color w:val="000000" w:themeColor="text1"/>
          <w:sz w:val="22"/>
          <w:szCs w:val="22"/>
          <w:shd w:val="clear" w:color="auto" w:fill="FFFFFF"/>
        </w:rPr>
      </w:pPr>
      <w:hyperlink r:id="rId39" w:history="1">
        <w:r w:rsidR="009A12B2" w:rsidRPr="000D17C4">
          <w:rPr>
            <w:rFonts w:asciiTheme="majorHAnsi" w:hAnsiTheme="majorHAnsi"/>
            <w:color w:val="000000" w:themeColor="text1"/>
            <w:sz w:val="22"/>
            <w:szCs w:val="22"/>
          </w:rPr>
          <w:t>Jean-Philippe Grivet</w:t>
        </w:r>
      </w:hyperlink>
      <w:r w:rsidR="009A12B2"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0" w:history="1">
        <w:r w:rsidR="009A12B2" w:rsidRPr="000D17C4">
          <w:rPr>
            <w:rFonts w:asciiTheme="majorHAnsi" w:hAnsiTheme="majorHAnsi"/>
            <w:color w:val="000000" w:themeColor="text1"/>
            <w:sz w:val="22"/>
            <w:szCs w:val="22"/>
          </w:rPr>
          <w:t>EDP sciences</w:t>
        </w:r>
      </w:hyperlink>
      <w:r w:rsidR="009A12B2" w:rsidRPr="000D17C4">
        <w:rPr>
          <w:rFonts w:asciiTheme="majorHAnsi" w:hAnsiTheme="majorHAnsi" w:cs="Arial"/>
          <w:color w:val="000000" w:themeColor="text1"/>
          <w:sz w:val="22"/>
          <w:szCs w:val="22"/>
          <w:shd w:val="clear" w:color="auto" w:fill="FFFFFF"/>
        </w:rPr>
        <w:t>, 2009.</w:t>
      </w:r>
    </w:p>
    <w:p w:rsidR="003E71AB" w:rsidRDefault="009A12B2" w:rsidP="009A12B2">
      <w:pPr>
        <w:spacing w:after="200" w:line="276" w:lineRule="auto"/>
        <w:rPr>
          <w:rFonts w:asciiTheme="majorHAnsi" w:hAnsiTheme="majorHAnsi" w:cstheme="majorBidi"/>
          <w:sz w:val="22"/>
          <w:szCs w:val="22"/>
        </w:rPr>
      </w:pPr>
      <w:r>
        <w:rPr>
          <w:rFonts w:ascii="Calibri" w:hAnsi="Calibri" w:cs="Calibri"/>
          <w:b/>
          <w:sz w:val="32"/>
          <w:szCs w:val="32"/>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 xml:space="preserve">Semestre: </w:t>
      </w:r>
      <w:r>
        <w:rPr>
          <w:rFonts w:ascii="Cambria" w:hAnsi="Cambria" w:cs="Calibri"/>
          <w:b/>
        </w:rPr>
        <w:t>4</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UED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lang w:eastAsia="en-US"/>
        </w:rPr>
      </w:pPr>
      <w:r w:rsidRPr="0040385D">
        <w:rPr>
          <w:rFonts w:ascii="Cambria" w:hAnsi="Cambria" w:cs="Calibri"/>
          <w:b/>
          <w:bCs/>
          <w:iCs/>
        </w:rPr>
        <w:t>Matière</w:t>
      </w:r>
      <w:r w:rsidR="00E63C6A">
        <w:rPr>
          <w:rFonts w:ascii="Cambria" w:hAnsi="Cambria" w:cs="Calibri"/>
          <w:b/>
          <w:bCs/>
          <w:iCs/>
        </w:rPr>
        <w:t xml:space="preserve"> 2</w:t>
      </w:r>
      <w:r w:rsidRPr="0040385D">
        <w:rPr>
          <w:rFonts w:ascii="Cambria" w:hAnsi="Cambria" w:cs="Calibri"/>
          <w:b/>
          <w:bCs/>
          <w:iCs/>
        </w:rPr>
        <w:t>:</w:t>
      </w:r>
      <w:r w:rsidRPr="0040385D">
        <w:rPr>
          <w:rFonts w:ascii="Cambria" w:eastAsia="Calibri" w:hAnsi="Cambria" w:cs="Arial"/>
          <w:b/>
          <w:bCs/>
          <w:color w:val="000000"/>
          <w:lang w:eastAsia="en-US"/>
        </w:rPr>
        <w:t xml:space="preserve"> </w:t>
      </w:r>
      <w:r w:rsidRPr="00BF1929">
        <w:rPr>
          <w:rFonts w:asciiTheme="majorHAnsi" w:hAnsiTheme="majorHAnsi" w:cstheme="majorBidi"/>
          <w:b/>
          <w:bCs/>
        </w:rPr>
        <w:t>Droit des Télécommunications</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40385D">
        <w:rPr>
          <w:rFonts w:ascii="Cambria" w:eastAsia="Calibri" w:hAnsi="Cambria" w:cs="Arial"/>
          <w:b/>
          <w:bCs/>
          <w:color w:val="000000"/>
          <w:lang w:eastAsia="en-US"/>
        </w:rPr>
        <w:t>ours :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Default="00027DE7" w:rsidP="00027DE7">
      <w:pPr>
        <w:jc w:val="both"/>
        <w:rPr>
          <w:rFonts w:asciiTheme="majorHAnsi" w:hAnsiTheme="majorHAnsi" w:cstheme="majorBidi"/>
          <w:b/>
        </w:rPr>
      </w:pPr>
    </w:p>
    <w:p w:rsidR="00027DE7" w:rsidRPr="00FA0398" w:rsidRDefault="00027DE7" w:rsidP="00027DE7">
      <w:pPr>
        <w:jc w:val="both"/>
        <w:rPr>
          <w:rFonts w:asciiTheme="majorHAnsi" w:hAnsiTheme="majorHAnsi" w:cstheme="minorBidi"/>
          <w:bCs/>
          <w:sz w:val="22"/>
          <w:szCs w:val="22"/>
        </w:rPr>
      </w:pPr>
      <w:r w:rsidRPr="00BC3652">
        <w:rPr>
          <w:rFonts w:asciiTheme="majorHAnsi" w:hAnsiTheme="majorHAnsi" w:cstheme="majorBidi"/>
          <w:b/>
          <w:u w:val="thick" w:color="F79646" w:themeColor="accent6"/>
        </w:rPr>
        <w:t>Objectifs de l’enseignement</w:t>
      </w:r>
      <w:r>
        <w:rPr>
          <w:rFonts w:asciiTheme="majorHAnsi" w:hAnsiTheme="majorHAnsi" w:cstheme="minorBidi"/>
          <w:bCs/>
          <w:sz w:val="22"/>
          <w:szCs w:val="22"/>
        </w:rPr>
        <w:t> :</w:t>
      </w:r>
      <w:r w:rsidRPr="00FA0398">
        <w:rPr>
          <w:rFonts w:asciiTheme="majorHAnsi" w:hAnsiTheme="majorHAnsi" w:cstheme="minorBidi"/>
          <w:bCs/>
          <w:sz w:val="22"/>
          <w:szCs w:val="22"/>
        </w:rPr>
        <w:t xml:space="preserve"> </w:t>
      </w:r>
    </w:p>
    <w:p w:rsidR="00027DE7" w:rsidRPr="00C368AC" w:rsidRDefault="00027DE7" w:rsidP="00027DE7">
      <w:pPr>
        <w:jc w:val="both"/>
        <w:rPr>
          <w:rFonts w:asciiTheme="majorHAnsi" w:hAnsiTheme="majorHAnsi" w:cstheme="minorBidi"/>
          <w:sz w:val="22"/>
          <w:szCs w:val="22"/>
        </w:rPr>
      </w:pPr>
      <w:r w:rsidRPr="00C368AC">
        <w:rPr>
          <w:rFonts w:asciiTheme="majorHAnsi" w:hAnsiTheme="majorHAnsi" w:cstheme="minorBidi"/>
          <w:sz w:val="22"/>
          <w:szCs w:val="22"/>
          <w:shd w:val="clear" w:color="auto" w:fill="FFFFFF"/>
        </w:rPr>
        <w:t>Le Droit des télécommunications constitue ainsi de fait l'un des éléments de base du régime juridique des technologies de l'information. Le cours présente les fondements et les aspects essentiels de la régulation des réseaux et des services de télécommunication. Il examine en particulier les règles qui visent à assurer le bon fonctionnement du marché des télécommunications.</w:t>
      </w:r>
    </w:p>
    <w:p w:rsidR="00027DE7" w:rsidRPr="00BF1929" w:rsidRDefault="00027DE7" w:rsidP="00027DE7">
      <w:pPr>
        <w:adjustRightInd w:val="0"/>
        <w:ind w:right="252"/>
        <w:jc w:val="both"/>
        <w:rPr>
          <w:rFonts w:asciiTheme="majorHAnsi" w:hAnsiTheme="majorHAnsi" w:cstheme="majorBidi"/>
          <w:strike/>
        </w:rPr>
      </w:pPr>
    </w:p>
    <w:p w:rsidR="00027DE7" w:rsidRDefault="00027DE7" w:rsidP="00027DE7">
      <w:pPr>
        <w:jc w:val="both"/>
        <w:rPr>
          <w:rFonts w:asciiTheme="majorHAnsi" w:hAnsiTheme="majorHAnsi" w:cstheme="majorBidi"/>
          <w:b/>
        </w:rPr>
      </w:pPr>
      <w:r w:rsidRPr="00BC3652">
        <w:rPr>
          <w:rFonts w:asciiTheme="majorHAnsi" w:hAnsiTheme="majorHAnsi" w:cstheme="majorBidi"/>
          <w:b/>
          <w:u w:val="thick" w:color="F79646" w:themeColor="accent6"/>
        </w:rPr>
        <w:t>Connaissances préalables recommandées</w:t>
      </w:r>
      <w:r>
        <w:rPr>
          <w:rFonts w:asciiTheme="majorHAnsi" w:hAnsiTheme="majorHAnsi" w:cstheme="majorBidi"/>
          <w:b/>
        </w:rPr>
        <w:t> :</w:t>
      </w:r>
      <w:r w:rsidRPr="00BF1929">
        <w:rPr>
          <w:rFonts w:asciiTheme="majorHAnsi" w:hAnsiTheme="majorHAnsi" w:cstheme="majorBidi"/>
          <w:b/>
        </w:rPr>
        <w:t xml:space="preserve"> </w:t>
      </w:r>
    </w:p>
    <w:p w:rsidR="00027DE7" w:rsidRDefault="00027DE7" w:rsidP="00027DE7">
      <w:pPr>
        <w:jc w:val="both"/>
        <w:rPr>
          <w:rFonts w:asciiTheme="majorHAnsi" w:hAnsiTheme="majorHAnsi" w:cstheme="majorBidi"/>
          <w:bCs/>
        </w:rPr>
      </w:pPr>
      <w:r w:rsidRPr="00C368AC">
        <w:rPr>
          <w:rFonts w:asciiTheme="majorHAnsi" w:hAnsiTheme="majorHAnsi" w:cstheme="majorBidi"/>
          <w:bCs/>
        </w:rPr>
        <w:t>Aucune</w:t>
      </w:r>
    </w:p>
    <w:p w:rsidR="00027DE7" w:rsidRPr="00C368AC" w:rsidRDefault="00027DE7" w:rsidP="00027DE7">
      <w:pPr>
        <w:jc w:val="both"/>
        <w:rPr>
          <w:rFonts w:asciiTheme="majorHAnsi" w:hAnsiTheme="majorHAnsi" w:cstheme="majorBidi"/>
          <w:bCs/>
          <w:i/>
        </w:rPr>
      </w:pPr>
    </w:p>
    <w:p w:rsidR="00027DE7" w:rsidRPr="00FA0398" w:rsidRDefault="00027DE7" w:rsidP="00027DE7">
      <w:pPr>
        <w:jc w:val="both"/>
        <w:rPr>
          <w:rFonts w:asciiTheme="majorHAnsi" w:hAnsiTheme="majorHAnsi" w:cstheme="majorBidi"/>
          <w:b/>
          <w:u w:val="single" w:color="F79646" w:themeColor="accent6"/>
        </w:rPr>
      </w:pPr>
      <w:r w:rsidRPr="00BC3652">
        <w:rPr>
          <w:rFonts w:asciiTheme="majorHAnsi" w:hAnsiTheme="majorHAnsi" w:cstheme="majorBidi"/>
          <w:b/>
          <w:u w:val="thick" w:color="F79646" w:themeColor="accent6"/>
        </w:rPr>
        <w:t>Contenu de la matière</w:t>
      </w:r>
      <w:r w:rsidRPr="00FA0398">
        <w:rPr>
          <w:rFonts w:asciiTheme="majorHAnsi" w:hAnsiTheme="majorHAnsi" w:cstheme="majorBidi"/>
          <w:b/>
          <w:u w:val="single" w:color="F79646" w:themeColor="accent6"/>
        </w:rPr>
        <w:t> : </w:t>
      </w:r>
    </w:p>
    <w:p w:rsidR="00027DE7" w:rsidRPr="00C368AC" w:rsidRDefault="00027DE7" w:rsidP="0088188F">
      <w:pPr>
        <w:pStyle w:val="Paragraphedeliste"/>
        <w:numPr>
          <w:ilvl w:val="0"/>
          <w:numId w:val="36"/>
        </w:numPr>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eastAsiaTheme="minorHAnsi" w:hAnsiTheme="majorHAnsi" w:cstheme="minorBidi"/>
          <w:sz w:val="22"/>
          <w:szCs w:val="22"/>
        </w:rPr>
        <w:t>Introduction : Evolution des technologies de l’information et de la communication et le droit y afférent.</w:t>
      </w:r>
    </w:p>
    <w:p w:rsidR="0003594C" w:rsidRDefault="00027DE7" w:rsidP="0088188F">
      <w:pPr>
        <w:pStyle w:val="Paragraphedeliste"/>
        <w:numPr>
          <w:ilvl w:val="0"/>
          <w:numId w:val="36"/>
        </w:numPr>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Organisations internationales des Télécommunications.</w:t>
      </w:r>
    </w:p>
    <w:p w:rsidR="00027DE7" w:rsidRPr="0003594C" w:rsidRDefault="0003594C" w:rsidP="0003594C">
      <w:pPr>
        <w:pStyle w:val="Paragraphedeliste"/>
        <w:autoSpaceDE w:val="0"/>
        <w:autoSpaceDN w:val="0"/>
        <w:adjustRightInd w:val="0"/>
        <w:spacing w:before="120"/>
        <w:ind w:left="284"/>
        <w:jc w:val="both"/>
        <w:rPr>
          <w:rFonts w:asciiTheme="majorHAnsi" w:hAnsiTheme="majorHAnsi" w:cstheme="minorBidi"/>
          <w:sz w:val="22"/>
          <w:szCs w:val="22"/>
        </w:rPr>
      </w:pPr>
      <w:r>
        <w:rPr>
          <w:rFonts w:asciiTheme="majorHAnsi" w:hAnsiTheme="majorHAnsi" w:cstheme="minorBidi"/>
          <w:sz w:val="22"/>
          <w:szCs w:val="22"/>
        </w:rPr>
        <w:t xml:space="preserve">- </w:t>
      </w:r>
      <w:r w:rsidR="00027DE7" w:rsidRPr="0003594C">
        <w:rPr>
          <w:rFonts w:asciiTheme="majorHAnsi" w:hAnsiTheme="majorHAnsi" w:cstheme="minorBidi"/>
          <w:sz w:val="22"/>
          <w:szCs w:val="22"/>
        </w:rPr>
        <w:t>Union internationale des télécommunications (UIT)</w:t>
      </w:r>
    </w:p>
    <w:p w:rsidR="00027DE7" w:rsidRPr="00C368AC" w:rsidRDefault="00027DE7" w:rsidP="0088188F">
      <w:pPr>
        <w:pStyle w:val="Paragraphedeliste"/>
        <w:numPr>
          <w:ilvl w:val="0"/>
          <w:numId w:val="36"/>
        </w:numPr>
        <w:shd w:val="clear" w:color="auto" w:fill="FFFFFF" w:themeFill="background1"/>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Règlement et normes des télécommunications internationales.</w:t>
      </w:r>
    </w:p>
    <w:p w:rsidR="00027DE7" w:rsidRPr="00C368AC" w:rsidRDefault="00027DE7" w:rsidP="0088188F">
      <w:pPr>
        <w:pStyle w:val="Paragraphedeliste"/>
        <w:numPr>
          <w:ilvl w:val="0"/>
          <w:numId w:val="36"/>
        </w:numPr>
        <w:shd w:val="clear" w:color="auto" w:fill="FFFFFF" w:themeFill="background1"/>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Encadrement juridique des télécommunications en Algérie.</w:t>
      </w:r>
    </w:p>
    <w:p w:rsidR="00027DE7" w:rsidRPr="00C368AC" w:rsidRDefault="00027DE7" w:rsidP="0088188F">
      <w:pPr>
        <w:pStyle w:val="Paragraphedeliste"/>
        <w:numPr>
          <w:ilvl w:val="0"/>
          <w:numId w:val="37"/>
        </w:numPr>
        <w:shd w:val="clear" w:color="auto" w:fill="FFFFFF" w:themeFill="background1"/>
        <w:ind w:left="426" w:hanging="215"/>
        <w:jc w:val="both"/>
        <w:rPr>
          <w:rFonts w:asciiTheme="majorHAnsi" w:hAnsiTheme="majorHAnsi" w:cstheme="minorBidi"/>
          <w:sz w:val="22"/>
          <w:szCs w:val="22"/>
        </w:rPr>
      </w:pPr>
      <w:r w:rsidRPr="00C368AC">
        <w:rPr>
          <w:rFonts w:asciiTheme="majorHAnsi" w:hAnsiTheme="majorHAnsi" w:cstheme="minorBidi"/>
          <w:sz w:val="22"/>
          <w:szCs w:val="22"/>
        </w:rPr>
        <w:t>Historique</w:t>
      </w:r>
    </w:p>
    <w:p w:rsidR="00027DE7" w:rsidRPr="00C368AC" w:rsidRDefault="00027DE7" w:rsidP="0088188F">
      <w:pPr>
        <w:pStyle w:val="Paragraphedeliste"/>
        <w:numPr>
          <w:ilvl w:val="0"/>
          <w:numId w:val="37"/>
        </w:numPr>
        <w:shd w:val="clear" w:color="auto" w:fill="FFFFFF" w:themeFill="background1"/>
        <w:ind w:left="426" w:hanging="215"/>
        <w:jc w:val="both"/>
        <w:rPr>
          <w:rFonts w:asciiTheme="majorHAnsi" w:hAnsiTheme="majorHAnsi" w:cstheme="minorBidi"/>
          <w:sz w:val="22"/>
          <w:szCs w:val="22"/>
        </w:rPr>
      </w:pPr>
      <w:r w:rsidRPr="00C368AC">
        <w:rPr>
          <w:rFonts w:asciiTheme="majorHAnsi" w:hAnsiTheme="majorHAnsi" w:cstheme="minorBidi"/>
          <w:sz w:val="22"/>
          <w:szCs w:val="22"/>
        </w:rPr>
        <w:t>Principaux axes d’encadrement des télécommunications.</w:t>
      </w:r>
    </w:p>
    <w:p w:rsidR="00027DE7" w:rsidRPr="00C368AC" w:rsidRDefault="00027DE7" w:rsidP="00027DE7">
      <w:pPr>
        <w:shd w:val="clear" w:color="auto" w:fill="FFFFFF" w:themeFill="background1"/>
        <w:jc w:val="both"/>
        <w:rPr>
          <w:rFonts w:asciiTheme="majorHAnsi" w:hAnsiTheme="majorHAnsi" w:cstheme="minorBidi"/>
          <w:sz w:val="22"/>
          <w:szCs w:val="22"/>
        </w:rPr>
      </w:pPr>
    </w:p>
    <w:p w:rsidR="00027DE7" w:rsidRPr="00C368AC" w:rsidRDefault="00027DE7" w:rsidP="00027DE7">
      <w:pPr>
        <w:shd w:val="clear" w:color="auto" w:fill="FFFFFF" w:themeFill="background1"/>
        <w:jc w:val="both"/>
        <w:rPr>
          <w:rFonts w:asciiTheme="majorHAnsi" w:hAnsiTheme="majorHAnsi" w:cstheme="minorBidi"/>
          <w:sz w:val="22"/>
          <w:szCs w:val="22"/>
        </w:rPr>
      </w:pPr>
      <w:r w:rsidRPr="00C368AC">
        <w:rPr>
          <w:rFonts w:asciiTheme="majorHAnsi" w:hAnsiTheme="majorHAnsi" w:cstheme="minorBidi"/>
          <w:sz w:val="22"/>
          <w:szCs w:val="22"/>
        </w:rPr>
        <w:t>Etude des lois algériennes régissant les télécommunications par le ministère de tutelle (MPTIC). Journal officiel de la république algérienne démocratique et populaire, N # 48.</w:t>
      </w:r>
    </w:p>
    <w:p w:rsidR="00027DE7" w:rsidRPr="00BF1929" w:rsidRDefault="00027DE7" w:rsidP="00027DE7">
      <w:pPr>
        <w:shd w:val="clear" w:color="auto" w:fill="FFFFFF" w:themeFill="background1"/>
        <w:jc w:val="both"/>
        <w:rPr>
          <w:rFonts w:asciiTheme="majorHAnsi" w:hAnsiTheme="majorHAnsi" w:cstheme="minorBidi"/>
        </w:rPr>
      </w:pPr>
    </w:p>
    <w:p w:rsidR="00027DE7" w:rsidRPr="00FA0398" w:rsidRDefault="00027DE7" w:rsidP="00027DE7">
      <w:pPr>
        <w:jc w:val="both"/>
        <w:rPr>
          <w:rFonts w:ascii="Cambria" w:hAnsi="Cambria"/>
          <w:b/>
          <w:u w:val="single" w:color="F79646" w:themeColor="accent6"/>
        </w:rPr>
      </w:pPr>
      <w:r w:rsidRPr="00BC3652">
        <w:rPr>
          <w:rFonts w:ascii="Cambria" w:hAnsi="Cambria"/>
          <w:b/>
          <w:u w:val="thick" w:color="F79646" w:themeColor="accent6"/>
        </w:rPr>
        <w:t>Mode d’évaluation</w:t>
      </w:r>
      <w:r w:rsidRPr="00FA0398">
        <w:rPr>
          <w:rFonts w:ascii="Cambria" w:hAnsi="Cambria"/>
          <w:b/>
          <w:u w:val="single" w:color="F79646" w:themeColor="accent6"/>
        </w:rPr>
        <w:t xml:space="preserve"> :   </w:t>
      </w:r>
    </w:p>
    <w:p w:rsidR="00027DE7" w:rsidRPr="00FA0398" w:rsidRDefault="00027DE7" w:rsidP="00027DE7">
      <w:pPr>
        <w:jc w:val="both"/>
        <w:rPr>
          <w:rFonts w:ascii="Cambria" w:hAnsi="Cambria"/>
          <w:b/>
          <w:sz w:val="22"/>
          <w:szCs w:val="22"/>
        </w:rPr>
      </w:pPr>
      <w:r w:rsidRPr="00FA0398">
        <w:rPr>
          <w:rFonts w:ascii="Cambria" w:hAnsi="Cambria"/>
          <w:bCs/>
          <w:sz w:val="22"/>
          <w:szCs w:val="22"/>
        </w:rPr>
        <w:t>Examen final : 100 %.</w:t>
      </w:r>
    </w:p>
    <w:p w:rsidR="00027DE7" w:rsidRPr="00BF1929" w:rsidRDefault="00027DE7" w:rsidP="00027DE7">
      <w:pPr>
        <w:jc w:val="both"/>
        <w:rPr>
          <w:rFonts w:ascii="Cambria" w:hAnsi="Cambria"/>
          <w:b/>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1. MPTIC</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2. ARPT</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3. UIT</w:t>
      </w:r>
    </w:p>
    <w:p w:rsidR="00027DE7" w:rsidRPr="007F5931" w:rsidRDefault="00027DE7" w:rsidP="00027DE7">
      <w:pPr>
        <w:jc w:val="both"/>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spacing w:after="120" w:line="276" w:lineRule="auto"/>
        <w:jc w:val="both"/>
        <w:rPr>
          <w:rFonts w:asciiTheme="majorHAnsi" w:hAnsiTheme="majorHAnsi" w:cs="Arial"/>
          <w:bCs/>
        </w:rPr>
      </w:pPr>
    </w:p>
    <w:p w:rsidR="00027DE7" w:rsidRPr="007F5931"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Pr="007F5931" w:rsidRDefault="00027DE7" w:rsidP="00027DE7">
      <w:pPr>
        <w:spacing w:after="120" w:line="276" w:lineRule="auto"/>
        <w:jc w:val="both"/>
        <w:rPr>
          <w:rFonts w:asciiTheme="majorHAnsi" w:hAnsiTheme="majorHAnsi" w:cstheme="minorBidi"/>
          <w:b/>
        </w:rPr>
      </w:pP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37F37">
        <w:rPr>
          <w:rFonts w:ascii="Cambria" w:hAnsi="Cambria" w:cs="Calibri"/>
          <w:b/>
        </w:rPr>
        <w:lastRenderedPageBreak/>
        <w:t xml:space="preserve">Semestre: </w:t>
      </w:r>
      <w:r>
        <w:rPr>
          <w:rFonts w:ascii="Cambria" w:hAnsi="Cambria" w:cs="Calibri"/>
          <w:b/>
        </w:rPr>
        <w:t>4</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 xml:space="preserve">Unité d’enseignement: UET </w:t>
      </w:r>
      <w:r>
        <w:rPr>
          <w:rFonts w:ascii="Cambria" w:hAnsi="Cambria" w:cs="Calibri"/>
          <w:b/>
          <w:bCs/>
          <w:iCs/>
        </w:rPr>
        <w:t>2.2</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37F37">
        <w:rPr>
          <w:rFonts w:ascii="Cambria" w:hAnsi="Cambria" w:cs="Calibri"/>
          <w:b/>
          <w:bCs/>
          <w:iCs/>
        </w:rPr>
        <w:t>Matière:</w:t>
      </w:r>
      <w:r w:rsidRPr="00237F37">
        <w:rPr>
          <w:rFonts w:ascii="Cambria" w:eastAsia="Calibri" w:hAnsi="Cambria" w:cs="Arial"/>
          <w:b/>
          <w:bCs/>
          <w:color w:val="000000"/>
          <w:lang w:eastAsia="en-US"/>
        </w:rPr>
        <w:t xml:space="preserve"> </w:t>
      </w:r>
      <w:r>
        <w:rPr>
          <w:rFonts w:asciiTheme="majorHAnsi" w:hAnsiTheme="majorHAnsi" w:cs="Arial"/>
          <w:b/>
          <w:iCs/>
        </w:rPr>
        <w:t>Techniques d'Expression et de Communication</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eastAsia="Calibri" w:hAnsi="Cambria" w:cs="Arial"/>
          <w:b/>
          <w:bCs/>
          <w:color w:val="000000"/>
          <w:lang w:eastAsia="en-US"/>
        </w:rPr>
        <w:t>VHS : 22h30 (Cours: 1h30)</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Crédits: 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Coefficient: 1</w:t>
      </w:r>
    </w:p>
    <w:p w:rsidR="001826DF" w:rsidRPr="003F615A" w:rsidRDefault="001826DF" w:rsidP="001826D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1826DF" w:rsidRDefault="001826DF" w:rsidP="001826DF">
      <w:pPr>
        <w:jc w:val="both"/>
        <w:rPr>
          <w:rFonts w:asciiTheme="majorHAnsi" w:hAnsiTheme="majorHAnsi" w:cs="Arial"/>
          <w:b/>
          <w:u w:val="thick" w:color="F79646" w:themeColor="accent6"/>
        </w:rPr>
      </w:pPr>
      <w:r w:rsidRPr="009E571F">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1826DF" w:rsidRDefault="001826DF" w:rsidP="001826DF">
      <w:pPr>
        <w:jc w:val="both"/>
        <w:rPr>
          <w:rFonts w:asciiTheme="majorHAnsi" w:hAnsiTheme="majorHAnsi" w:cs="Arial"/>
          <w:b/>
          <w:u w:val="thick" w:color="F79646" w:themeColor="accent6"/>
        </w:rPr>
      </w:pPr>
    </w:p>
    <w:p w:rsidR="001826DF" w:rsidRPr="003F615A" w:rsidRDefault="001826DF" w:rsidP="001826D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1826DF" w:rsidRDefault="001826DF" w:rsidP="001826DF">
      <w:pPr>
        <w:jc w:val="both"/>
        <w:rPr>
          <w:rFonts w:asciiTheme="majorHAnsi" w:hAnsiTheme="majorHAnsi" w:cstheme="minorBidi"/>
          <w:sz w:val="22"/>
          <w:szCs w:val="22"/>
        </w:rPr>
      </w:pPr>
      <w:r w:rsidRPr="009E571F">
        <w:rPr>
          <w:rFonts w:asciiTheme="majorHAnsi" w:hAnsiTheme="majorHAnsi" w:cstheme="minorBidi"/>
          <w:sz w:val="22"/>
          <w:szCs w:val="22"/>
        </w:rPr>
        <w:t>Langues (Arabe ; Français ; Anglais)</w:t>
      </w:r>
    </w:p>
    <w:p w:rsidR="001826DF" w:rsidRPr="00220537" w:rsidRDefault="001826DF" w:rsidP="001826DF">
      <w:pPr>
        <w:jc w:val="both"/>
        <w:rPr>
          <w:rFonts w:asciiTheme="majorHAnsi" w:hAnsiTheme="majorHAnsi" w:cs="Arial"/>
        </w:rPr>
      </w:pPr>
    </w:p>
    <w:p w:rsidR="001826DF" w:rsidRPr="003F615A" w:rsidRDefault="001826DF" w:rsidP="001826D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1826DF" w:rsidRPr="009740F4" w:rsidRDefault="001826DF" w:rsidP="001826DF">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1826DF" w:rsidRPr="00220537" w:rsidRDefault="001826DF" w:rsidP="001826DF">
      <w:pPr>
        <w:jc w:val="both"/>
        <w:rPr>
          <w:rFonts w:asciiTheme="majorHAnsi" w:hAnsiTheme="majorHAnsi" w:cs="Arial"/>
          <w:b/>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 xml:space="preserve">Chapitre 1: </w:t>
      </w:r>
      <w:r w:rsidRPr="009E571F">
        <w:rPr>
          <w:rFonts w:asciiTheme="majorHAnsi" w:hAnsiTheme="majorHAnsi" w:cstheme="minorBidi"/>
          <w:b/>
          <w:bCs/>
          <w:sz w:val="22"/>
          <w:szCs w:val="22"/>
        </w:rPr>
        <w:t>Rechercher, analyser et organiser l’information</w:t>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Identifier et utiliser les lieux, outils et ressources documentaires, Comprendre et analyser des documents, Constituer et actualiser une documentation.</w:t>
      </w:r>
    </w:p>
    <w:p w:rsidR="001826DF" w:rsidRPr="009E571F" w:rsidRDefault="001826DF" w:rsidP="001826DF">
      <w:pPr>
        <w:jc w:val="both"/>
        <w:rPr>
          <w:rFonts w:asciiTheme="majorHAnsi" w:hAnsiTheme="majorHAnsi"/>
          <w:sz w:val="22"/>
          <w:szCs w:val="22"/>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 xml:space="preserve">Chapitre 2: </w:t>
      </w:r>
      <w:r w:rsidRPr="009E571F">
        <w:rPr>
          <w:rFonts w:asciiTheme="majorHAnsi" w:hAnsiTheme="majorHAnsi" w:cstheme="minorBidi"/>
          <w:b/>
          <w:bCs/>
          <w:sz w:val="22"/>
          <w:szCs w:val="22"/>
        </w:rPr>
        <w:t>Améliorer la capacité d’expression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jc w:val="both"/>
        <w:rPr>
          <w:rFonts w:asciiTheme="majorHAnsi" w:hAnsiTheme="majorHAnsi" w:cstheme="minorBidi"/>
          <w:sz w:val="22"/>
          <w:szCs w:val="22"/>
        </w:rPr>
      </w:pPr>
      <w:r w:rsidRPr="009E571F">
        <w:rPr>
          <w:rFonts w:asciiTheme="majorHAnsi" w:hAnsiTheme="majorHAnsi" w:cstheme="minorBidi"/>
          <w:sz w:val="22"/>
          <w:szCs w:val="22"/>
        </w:rPr>
        <w:t>Prendre en compte la situation de Communication, Produire un message écrit, Communiquer par oral, Produire un message visuel et audiovisuel.</w:t>
      </w:r>
    </w:p>
    <w:p w:rsidR="001826DF" w:rsidRDefault="001826DF" w:rsidP="001826DF">
      <w:pPr>
        <w:jc w:val="both"/>
        <w:rPr>
          <w:rFonts w:asciiTheme="majorHAnsi" w:hAnsiTheme="majorHAnsi"/>
          <w:b/>
          <w:bCs/>
          <w:sz w:val="22"/>
          <w:szCs w:val="22"/>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 xml:space="preserve">Chapitre 3: </w:t>
      </w:r>
      <w:r w:rsidRPr="009E571F">
        <w:rPr>
          <w:rFonts w:asciiTheme="majorHAnsi" w:hAnsiTheme="majorHAnsi" w:cstheme="minorBidi"/>
          <w:b/>
          <w:bCs/>
          <w:sz w:val="22"/>
          <w:szCs w:val="22"/>
        </w:rPr>
        <w:t>Améliorer la capacité de communication dans des situations d’interaction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1826DF" w:rsidRPr="009E571F" w:rsidRDefault="001826DF" w:rsidP="001826DF">
      <w:pPr>
        <w:jc w:val="both"/>
        <w:rPr>
          <w:rFonts w:asciiTheme="majorHAnsi" w:hAnsiTheme="majorHAnsi"/>
          <w:sz w:val="22"/>
          <w:szCs w:val="22"/>
        </w:rPr>
      </w:pPr>
    </w:p>
    <w:p w:rsidR="001826DF" w:rsidRPr="009E571F" w:rsidRDefault="001826DF" w:rsidP="001826DF">
      <w:pPr>
        <w:autoSpaceDE w:val="0"/>
        <w:autoSpaceDN w:val="0"/>
        <w:adjustRightInd w:val="0"/>
        <w:jc w:val="both"/>
        <w:rPr>
          <w:rFonts w:asciiTheme="majorHAnsi" w:hAnsiTheme="majorHAnsi"/>
          <w:sz w:val="22"/>
          <w:szCs w:val="22"/>
        </w:rPr>
      </w:pPr>
      <w:r w:rsidRPr="009E571F">
        <w:rPr>
          <w:rFonts w:asciiTheme="majorHAnsi" w:hAnsiTheme="majorHAnsi"/>
          <w:b/>
          <w:bCs/>
          <w:sz w:val="22"/>
          <w:szCs w:val="22"/>
        </w:rPr>
        <w:t xml:space="preserve">Chapitre 4: </w:t>
      </w:r>
      <w:r w:rsidRPr="009E571F">
        <w:rPr>
          <w:rFonts w:asciiTheme="majorHAnsi" w:hAnsiTheme="majorHAnsi" w:cstheme="minorBidi"/>
          <w:b/>
          <w:bCs/>
          <w:sz w:val="22"/>
          <w:szCs w:val="22"/>
        </w:rPr>
        <w:t>Développer l’autonomie, la capacité d’organisation et de communication dans le cadre d’une démarche de projet</w:t>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6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 xml:space="preserve">Se situer dans une démarche de projet et de communication, Anticiper l’action, Mettre en œuvre un projet : </w:t>
      </w:r>
      <w:r w:rsidRPr="009E571F">
        <w:rPr>
          <w:rFonts w:asciiTheme="majorHAnsi" w:hAnsiTheme="majorHAnsi" w:cs="Arial"/>
          <w:sz w:val="22"/>
          <w:szCs w:val="22"/>
          <w:lang w:bidi="ar-DZ"/>
        </w:rPr>
        <w:t>Exposé d’un compte rendu d'un travail pratique (Devoir à domicile).</w:t>
      </w:r>
    </w:p>
    <w:p w:rsidR="001826DF" w:rsidRDefault="001826DF" w:rsidP="001826DF">
      <w:pPr>
        <w:jc w:val="both"/>
        <w:rPr>
          <w:rFonts w:asciiTheme="majorHAnsi" w:hAnsiTheme="majorHAnsi" w:cs="Arial"/>
          <w:b/>
          <w:u w:val="thick" w:color="F79646" w:themeColor="accent6"/>
        </w:rPr>
      </w:pPr>
    </w:p>
    <w:p w:rsidR="001826DF" w:rsidRDefault="001826DF" w:rsidP="001826D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1826DF" w:rsidRPr="00972883" w:rsidRDefault="001826DF" w:rsidP="001826DF">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1826DF" w:rsidRPr="00220537" w:rsidRDefault="001826DF" w:rsidP="001826DF">
      <w:pPr>
        <w:jc w:val="both"/>
        <w:rPr>
          <w:rFonts w:asciiTheme="majorHAnsi" w:hAnsiTheme="majorHAnsi" w:cs="Arial"/>
          <w:b/>
        </w:rPr>
      </w:pPr>
    </w:p>
    <w:p w:rsidR="001826DF" w:rsidRPr="003F615A" w:rsidRDefault="001826DF" w:rsidP="001826D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1826DF" w:rsidRPr="009E571F" w:rsidRDefault="001826DF" w:rsidP="001826DF">
      <w:pPr>
        <w:jc w:val="both"/>
        <w:rPr>
          <w:rFonts w:asciiTheme="majorHAnsi" w:hAnsiTheme="majorHAnsi" w:cstheme="minorBidi"/>
          <w:bCs/>
          <w:iCs/>
          <w:sz w:val="22"/>
          <w:szCs w:val="22"/>
        </w:rPr>
      </w:pPr>
      <w:r w:rsidRPr="009E571F">
        <w:rPr>
          <w:rFonts w:asciiTheme="majorHAnsi" w:hAnsiTheme="majorHAnsi" w:cstheme="majorBidi"/>
          <w:iCs/>
          <w:sz w:val="22"/>
          <w:szCs w:val="22"/>
        </w:rPr>
        <w:t xml:space="preserve">1- </w:t>
      </w:r>
      <w:r w:rsidRPr="009E571F">
        <w:rPr>
          <w:rFonts w:asciiTheme="majorHAnsi" w:hAnsiTheme="majorHAnsi" w:cstheme="minorBidi"/>
          <w:bCs/>
          <w:iCs/>
          <w:sz w:val="22"/>
          <w:szCs w:val="22"/>
        </w:rPr>
        <w:t>Jean-Denis Commeignes 12 méthodes de co</w:t>
      </w:r>
      <w:r>
        <w:rPr>
          <w:rFonts w:asciiTheme="majorHAnsi" w:hAnsiTheme="majorHAnsi" w:cstheme="minorBidi"/>
          <w:bCs/>
          <w:iCs/>
          <w:sz w:val="22"/>
          <w:szCs w:val="22"/>
        </w:rPr>
        <w:t xml:space="preserve">mmunications écrites et orale, 4 éd., </w:t>
      </w:r>
      <w:r w:rsidRPr="009E571F">
        <w:rPr>
          <w:rFonts w:asciiTheme="majorHAnsi" w:hAnsiTheme="majorHAnsi" w:cstheme="minorBidi"/>
          <w:bCs/>
          <w:iCs/>
          <w:sz w:val="22"/>
          <w:szCs w:val="22"/>
        </w:rPr>
        <w:t xml:space="preserve"> Dunod 2013.</w:t>
      </w:r>
    </w:p>
    <w:p w:rsidR="001826DF" w:rsidRPr="009E571F" w:rsidRDefault="001826DF" w:rsidP="001826DF">
      <w:pPr>
        <w:jc w:val="both"/>
        <w:rPr>
          <w:rFonts w:asciiTheme="majorHAnsi" w:hAnsiTheme="majorHAnsi" w:cstheme="minorBidi"/>
          <w:bCs/>
          <w:iCs/>
          <w:sz w:val="22"/>
          <w:szCs w:val="22"/>
        </w:rPr>
      </w:pPr>
      <w:r w:rsidRPr="009E571F">
        <w:rPr>
          <w:rFonts w:asciiTheme="majorHAnsi" w:hAnsiTheme="majorHAnsi" w:cstheme="minorBidi"/>
          <w:bCs/>
          <w:iCs/>
          <w:sz w:val="22"/>
          <w:szCs w:val="22"/>
        </w:rPr>
        <w:t>2- Denis Baril</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Techniques de l’expression écrite et orale</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Sirey</w:t>
      </w:r>
      <w:r>
        <w:rPr>
          <w:rFonts w:asciiTheme="majorHAnsi" w:hAnsiTheme="majorHAnsi" w:cstheme="minorBidi"/>
          <w:bCs/>
          <w:iCs/>
          <w:sz w:val="22"/>
          <w:szCs w:val="22"/>
        </w:rPr>
        <w:t xml:space="preserve">, </w:t>
      </w:r>
      <w:r w:rsidRPr="009E571F">
        <w:rPr>
          <w:rFonts w:asciiTheme="majorHAnsi" w:hAnsiTheme="majorHAnsi" w:cstheme="minorBidi"/>
          <w:bCs/>
          <w:iCs/>
          <w:sz w:val="22"/>
          <w:szCs w:val="22"/>
        </w:rPr>
        <w:t>2008.</w:t>
      </w:r>
    </w:p>
    <w:p w:rsidR="001826DF" w:rsidRPr="009E571F" w:rsidRDefault="001826DF" w:rsidP="001826DF">
      <w:pPr>
        <w:jc w:val="both"/>
        <w:rPr>
          <w:rFonts w:asciiTheme="majorHAnsi" w:hAnsiTheme="majorHAnsi" w:cstheme="majorBidi"/>
          <w:iCs/>
          <w:sz w:val="22"/>
          <w:szCs w:val="22"/>
        </w:rPr>
      </w:pPr>
      <w:r w:rsidRPr="009E571F">
        <w:rPr>
          <w:rFonts w:asciiTheme="majorHAnsi" w:hAnsiTheme="majorHAnsi" w:cstheme="minorBidi"/>
          <w:bCs/>
          <w:iCs/>
          <w:sz w:val="22"/>
          <w:szCs w:val="22"/>
        </w:rPr>
        <w:t xml:space="preserve">3- </w:t>
      </w:r>
      <w:r>
        <w:rPr>
          <w:rFonts w:asciiTheme="majorHAnsi" w:hAnsiTheme="majorHAnsi" w:cstheme="minorBidi"/>
          <w:bCs/>
          <w:iCs/>
          <w:sz w:val="22"/>
          <w:szCs w:val="22"/>
        </w:rPr>
        <w:t xml:space="preserve">M. </w:t>
      </w:r>
      <w:r w:rsidRPr="009E571F">
        <w:rPr>
          <w:rFonts w:asciiTheme="majorHAnsi" w:hAnsiTheme="majorHAnsi" w:cstheme="minorBidi"/>
          <w:bCs/>
          <w:iCs/>
          <w:sz w:val="22"/>
          <w:szCs w:val="22"/>
        </w:rPr>
        <w:t xml:space="preserve"> Dubost  Améliorer son expression écrite et orale toutes les clés</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Edition Ellipses 2014.</w:t>
      </w:r>
    </w:p>
    <w:p w:rsidR="00027DE7" w:rsidRDefault="00027DE7" w:rsidP="00027DE7">
      <w:pPr>
        <w:spacing w:after="120" w:line="276" w:lineRule="auto"/>
        <w:jc w:val="both"/>
        <w:rPr>
          <w:rFonts w:asciiTheme="majorHAnsi" w:hAnsiTheme="majorHAnsi"/>
        </w:rPr>
      </w:pPr>
    </w:p>
    <w:p w:rsidR="001826DF" w:rsidRDefault="001826DF">
      <w:pPr>
        <w:spacing w:after="200" w:line="276" w:lineRule="auto"/>
      </w:pPr>
      <w:r>
        <w:br w:type="page"/>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w:t>
      </w:r>
      <w:r w:rsidRPr="00323B92">
        <w:rPr>
          <w:rFonts w:ascii="Cambria" w:hAnsi="Cambria" w:cs="Calibri"/>
          <w:b/>
        </w:rPr>
        <w:t>emestre: 5</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Unité d’enseignement: UEF 3.1.1</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3B92">
        <w:rPr>
          <w:rFonts w:ascii="Cambria" w:hAnsi="Cambria" w:cs="Calibri"/>
          <w:b/>
          <w:bCs/>
          <w:iCs/>
        </w:rPr>
        <w:t>Matière:</w:t>
      </w:r>
      <w:r w:rsidRPr="00323B92">
        <w:rPr>
          <w:rFonts w:ascii="Cambria" w:eastAsia="Calibri" w:hAnsi="Cambria" w:cs="Arial"/>
          <w:b/>
          <w:bCs/>
          <w:color w:val="000000"/>
          <w:lang w:eastAsia="en-US"/>
        </w:rPr>
        <w:t xml:space="preserve"> </w:t>
      </w:r>
      <w:r w:rsidRPr="00323B92">
        <w:rPr>
          <w:rFonts w:ascii="Cambria" w:hAnsi="Cambria"/>
          <w:b/>
          <w:bCs/>
        </w:rPr>
        <w:t>Communications analogiques</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Crédits: 6</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Coefficient: 3</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00F23523">
        <w:rPr>
          <w:rFonts w:ascii="Cambria" w:hAnsi="Cambria" w:cs="Calibri"/>
          <w:b/>
          <w:u w:val="thick" w:color="F79646"/>
        </w:rPr>
        <w:t xml:space="preserve"> </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La communication analogique et les fonctions principales de l’électronique sont la base de l’instrumentation et des systèmes de télécommunications d’où les objectifs visés par cette matière. L’étudiant, à travers cette matière, va maîtriser les concepts des systèmes de communication et télécommunications analogiques. Il pourra alors comprendre les limites ainsi que les avantages de tels systèmes.</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00F23523">
        <w:rPr>
          <w:rFonts w:ascii="Cambria" w:hAnsi="Cambria" w:cs="Calibri"/>
          <w:b/>
          <w:u w:val="thick" w:color="F79646"/>
        </w:rPr>
        <w:t xml:space="preserve"> </w:t>
      </w:r>
      <w:r w:rsidRPr="00E76DCA">
        <w:rPr>
          <w:rFonts w:ascii="Cambria" w:hAnsi="Cambria" w:cs="Calibri"/>
          <w:b/>
          <w:u w:val="thick" w:color="F79646"/>
        </w:rPr>
        <w:t>:</w:t>
      </w:r>
    </w:p>
    <w:p w:rsidR="00027DE7" w:rsidRDefault="00027DE7" w:rsidP="00027DE7">
      <w:pPr>
        <w:autoSpaceDE w:val="0"/>
        <w:autoSpaceDN w:val="0"/>
        <w:adjustRightInd w:val="0"/>
        <w:rPr>
          <w:rFonts w:ascii="Cambria" w:hAnsi="Cambria" w:cs="Cambria"/>
          <w:sz w:val="22"/>
          <w:szCs w:val="22"/>
        </w:rPr>
      </w:pPr>
      <w:r w:rsidRPr="001D2E6A">
        <w:rPr>
          <w:rFonts w:ascii="Cambria" w:hAnsi="Cambria" w:cs="Cambria"/>
          <w:sz w:val="22"/>
          <w:szCs w:val="22"/>
        </w:rPr>
        <w:t>Electronique fondamentale 1, Télécommunications fondamentales, théorie du signal.</w:t>
      </w:r>
    </w:p>
    <w:p w:rsidR="00027DE7" w:rsidRPr="00992431" w:rsidRDefault="00027DE7" w:rsidP="00027DE7">
      <w:pPr>
        <w:autoSpaceDE w:val="0"/>
        <w:autoSpaceDN w:val="0"/>
        <w:adjustRightInd w:val="0"/>
        <w:rPr>
          <w:rFonts w:ascii="Cambria" w:hAnsi="Cambria" w:cs="Cambria"/>
          <w:sz w:val="22"/>
          <w:szCs w:val="22"/>
        </w:rPr>
      </w:pPr>
    </w:p>
    <w:p w:rsidR="00027DE7" w:rsidRPr="00323B92" w:rsidRDefault="00027DE7" w:rsidP="00027DE7">
      <w:pPr>
        <w:jc w:val="both"/>
        <w:rPr>
          <w:rFonts w:ascii="Cambria" w:hAnsi="Cambria" w:cs="Calibri"/>
          <w:b/>
          <w:u w:val="thick" w:color="F79646"/>
        </w:rPr>
      </w:pPr>
      <w:r w:rsidRPr="00323B92">
        <w:rPr>
          <w:rFonts w:ascii="Cambria" w:hAnsi="Cambria" w:cs="Calibri"/>
          <w:b/>
          <w:u w:val="thick" w:color="F79646"/>
        </w:rPr>
        <w:t>Contenu de la matière</w:t>
      </w:r>
      <w:r w:rsidR="00F23523">
        <w:rPr>
          <w:rFonts w:ascii="Cambria" w:hAnsi="Cambria" w:cs="Calibri"/>
          <w:b/>
          <w:u w:val="thick" w:color="F79646"/>
        </w:rPr>
        <w:t xml:space="preserve"> </w:t>
      </w:r>
      <w:r w:rsidRPr="00323B92">
        <w:rPr>
          <w:rFonts w:ascii="Cambria" w:hAnsi="Cambria" w:cs="Calibri"/>
          <w:b/>
          <w:u w:val="thick" w:color="F79646"/>
        </w:rPr>
        <w:t>: </w:t>
      </w:r>
    </w:p>
    <w:p w:rsidR="00027DE7" w:rsidRPr="00F91C03" w:rsidRDefault="00027DE7" w:rsidP="00027DE7">
      <w:pPr>
        <w:pStyle w:val="texteprogramme"/>
        <w:spacing w:after="0"/>
        <w:jc w:val="both"/>
        <w:rPr>
          <w:rFonts w:ascii="Cambria" w:hAnsi="Cambria" w:cs="Arial"/>
          <w:b/>
          <w:bCs/>
          <w:sz w:val="22"/>
          <w:szCs w:val="22"/>
        </w:rPr>
      </w:pPr>
      <w:r w:rsidRPr="00F91C03">
        <w:rPr>
          <w:rFonts w:ascii="Cambria" w:hAnsi="Cambria" w:cs="Arial"/>
          <w:b/>
          <w:bCs/>
          <w:sz w:val="22"/>
          <w:szCs w:val="22"/>
        </w:rPr>
        <w:t>Chapitre 1. No</w:t>
      </w:r>
      <w:r>
        <w:rPr>
          <w:rFonts w:ascii="Cambria" w:hAnsi="Cambria" w:cs="Arial"/>
          <w:b/>
          <w:bCs/>
          <w:sz w:val="22"/>
          <w:szCs w:val="22"/>
        </w:rPr>
        <w:t xml:space="preserve">tions de base en radiofréquence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F91C03">
        <w:rPr>
          <w:rFonts w:ascii="Cambria" w:hAnsi="Cambria" w:cs="Arial"/>
          <w:b/>
          <w:bCs/>
          <w:sz w:val="22"/>
          <w:szCs w:val="22"/>
        </w:rPr>
        <w:t xml:space="preserve"> (1 </w:t>
      </w:r>
      <w:r>
        <w:rPr>
          <w:rFonts w:ascii="Cambria" w:hAnsi="Cambria" w:cs="Arial"/>
          <w:b/>
          <w:bCs/>
          <w:sz w:val="22"/>
          <w:szCs w:val="22"/>
        </w:rPr>
        <w:t>S</w:t>
      </w:r>
      <w:r w:rsidRPr="00F91C03">
        <w:rPr>
          <w:rFonts w:ascii="Cambria" w:hAnsi="Cambria" w:cs="Arial"/>
          <w:b/>
          <w:bCs/>
          <w:sz w:val="22"/>
          <w:szCs w:val="22"/>
        </w:rPr>
        <w:t>emaine)</w:t>
      </w:r>
    </w:p>
    <w:p w:rsidR="00027DE7" w:rsidRPr="00F91C03" w:rsidRDefault="00027DE7" w:rsidP="00027DE7">
      <w:pPr>
        <w:pStyle w:val="texteprogramme"/>
        <w:spacing w:after="0"/>
        <w:jc w:val="both"/>
        <w:rPr>
          <w:rFonts w:ascii="Cambria" w:hAnsi="Cambria" w:cs="Arial"/>
          <w:bCs/>
          <w:sz w:val="22"/>
          <w:szCs w:val="22"/>
        </w:rPr>
      </w:pPr>
      <w:r w:rsidRPr="00F91C03">
        <w:rPr>
          <w:rFonts w:ascii="Cambria" w:hAnsi="Cambria" w:cs="Arial"/>
          <w:bCs/>
          <w:sz w:val="22"/>
          <w:szCs w:val="22"/>
        </w:rPr>
        <w:t>Chaînes de transmission analogiques, Bandes de fréquences, bande passante, longueur d’onde et puissance, L’échelle des décibels.</w:t>
      </w:r>
    </w:p>
    <w:p w:rsidR="001826DF" w:rsidRDefault="001826DF" w:rsidP="00027DE7">
      <w:pPr>
        <w:pStyle w:val="texteprogramme"/>
        <w:spacing w:after="0"/>
        <w:jc w:val="both"/>
        <w:rPr>
          <w:rFonts w:ascii="Cambria" w:hAnsi="Cambria" w:cs="Arial"/>
          <w:b/>
          <w:bCs/>
          <w:sz w:val="22"/>
          <w:szCs w:val="22"/>
        </w:rPr>
      </w:pPr>
    </w:p>
    <w:p w:rsidR="00027DE7" w:rsidRPr="00F91C03" w:rsidRDefault="00027DE7" w:rsidP="00027DE7">
      <w:pPr>
        <w:pStyle w:val="texteprogramme"/>
        <w:spacing w:after="0"/>
        <w:jc w:val="both"/>
        <w:rPr>
          <w:rFonts w:ascii="Cambria" w:hAnsi="Cambria" w:cs="Arial"/>
          <w:b/>
          <w:bCs/>
          <w:sz w:val="22"/>
          <w:szCs w:val="22"/>
        </w:rPr>
      </w:pPr>
      <w:r w:rsidRPr="00F91C03">
        <w:rPr>
          <w:rFonts w:ascii="Cambria" w:hAnsi="Cambria" w:cs="Arial"/>
          <w:b/>
          <w:bCs/>
          <w:sz w:val="22"/>
          <w:szCs w:val="22"/>
        </w:rPr>
        <w:t>Chapitre 2. Les composan</w:t>
      </w:r>
      <w:r>
        <w:rPr>
          <w:rFonts w:ascii="Cambria" w:hAnsi="Cambria" w:cs="Arial"/>
          <w:b/>
          <w:bCs/>
          <w:sz w:val="22"/>
          <w:szCs w:val="22"/>
        </w:rPr>
        <w:t xml:space="preserve">ts d’une chaine de transmission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F91C03">
        <w:rPr>
          <w:rFonts w:ascii="Cambria" w:hAnsi="Cambria" w:cs="Arial"/>
          <w:b/>
          <w:bCs/>
          <w:sz w:val="22"/>
          <w:szCs w:val="22"/>
        </w:rPr>
        <w:t xml:space="preserve">(3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pStyle w:val="texteprogramme"/>
        <w:spacing w:after="0"/>
        <w:jc w:val="both"/>
        <w:rPr>
          <w:rFonts w:ascii="Cambria" w:hAnsi="Cambria" w:cs="Arial"/>
          <w:bCs/>
          <w:sz w:val="22"/>
          <w:szCs w:val="22"/>
        </w:rPr>
      </w:pPr>
      <w:r w:rsidRPr="00F91C03">
        <w:rPr>
          <w:rFonts w:ascii="Cambria" w:hAnsi="Cambria" w:cs="Arial"/>
          <w:bCs/>
          <w:sz w:val="22"/>
          <w:szCs w:val="22"/>
        </w:rPr>
        <w:t>Les oscillateurs RLC, à quartz, VCO et PLL ; Récepteurs superhétérodynes,  amplificateurs, filtres, mélangeurs.</w:t>
      </w:r>
    </w:p>
    <w:p w:rsidR="001826DF" w:rsidRDefault="001826DF" w:rsidP="00027DE7">
      <w:pPr>
        <w:jc w:val="both"/>
        <w:rPr>
          <w:rFonts w:ascii="Cambria" w:hAnsi="Cambria" w:cs="Arial"/>
          <w:b/>
          <w:iCs/>
          <w:sz w:val="22"/>
          <w:szCs w:val="22"/>
        </w:rPr>
      </w:pPr>
    </w:p>
    <w:p w:rsidR="00027DE7" w:rsidRPr="00F91C03" w:rsidRDefault="00027DE7" w:rsidP="00027DE7">
      <w:pPr>
        <w:jc w:val="both"/>
        <w:rPr>
          <w:rFonts w:ascii="Cambria" w:hAnsi="Cambria" w:cs="Arial"/>
          <w:b/>
          <w:iCs/>
          <w:sz w:val="22"/>
          <w:szCs w:val="22"/>
        </w:rPr>
      </w:pPr>
      <w:r w:rsidRPr="00F91C03">
        <w:rPr>
          <w:rFonts w:ascii="Cambria" w:hAnsi="Cambria" w:cs="Arial"/>
          <w:b/>
          <w:iCs/>
          <w:sz w:val="22"/>
          <w:szCs w:val="22"/>
        </w:rPr>
        <w:t>Chapitre 3. La modulation et dém</w:t>
      </w:r>
      <w:r>
        <w:rPr>
          <w:rFonts w:ascii="Cambria" w:hAnsi="Cambria" w:cs="Arial"/>
          <w:b/>
          <w:iCs/>
          <w:sz w:val="22"/>
          <w:szCs w:val="22"/>
        </w:rPr>
        <w:t xml:space="preserve">odulation d'amplitude  </w:t>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t xml:space="preserve">       </w:t>
      </w:r>
      <w:r>
        <w:rPr>
          <w:rFonts w:ascii="Cambria" w:hAnsi="Cambria" w:cs="Arial"/>
          <w:b/>
          <w:iCs/>
          <w:sz w:val="22"/>
          <w:szCs w:val="22"/>
        </w:rPr>
        <w:t xml:space="preserve">   </w:t>
      </w:r>
      <w:r w:rsidRPr="00F91C03">
        <w:rPr>
          <w:rFonts w:ascii="Cambria" w:hAnsi="Cambria" w:cs="Arial"/>
          <w:b/>
          <w:iCs/>
          <w:sz w:val="22"/>
          <w:szCs w:val="22"/>
        </w:rPr>
        <w:t xml:space="preserve">(2 </w:t>
      </w:r>
      <w:r>
        <w:rPr>
          <w:rFonts w:ascii="Cambria" w:hAnsi="Cambria" w:cs="Arial"/>
          <w:b/>
          <w:iCs/>
          <w:sz w:val="22"/>
          <w:szCs w:val="22"/>
        </w:rPr>
        <w:t>S</w:t>
      </w:r>
      <w:r w:rsidRPr="00F91C03">
        <w:rPr>
          <w:rFonts w:ascii="Cambria" w:hAnsi="Cambria" w:cs="Arial"/>
          <w:b/>
          <w:iCs/>
          <w:sz w:val="22"/>
          <w:szCs w:val="22"/>
        </w:rPr>
        <w:t xml:space="preserve">emaines) </w:t>
      </w:r>
    </w:p>
    <w:p w:rsidR="00027DE7" w:rsidRPr="00F91C03" w:rsidRDefault="00027DE7" w:rsidP="00027DE7">
      <w:pPr>
        <w:jc w:val="both"/>
        <w:rPr>
          <w:rFonts w:ascii="Cambria" w:eastAsia="Times New Roman" w:hAnsi="Cambria" w:cs="Arial"/>
          <w:sz w:val="22"/>
          <w:szCs w:val="22"/>
          <w:lang w:eastAsia="fr-FR"/>
        </w:rPr>
      </w:pPr>
      <w:r w:rsidRPr="00F91C03">
        <w:rPr>
          <w:rFonts w:ascii="Cambria" w:hAnsi="Cambria" w:cs="Arial"/>
          <w:sz w:val="22"/>
          <w:szCs w:val="22"/>
        </w:rPr>
        <w:t xml:space="preserve">Généralités (Chaîne de transmission et Canal de transmission), </w:t>
      </w:r>
      <w:r w:rsidRPr="00F91C03">
        <w:rPr>
          <w:rFonts w:ascii="Cambria" w:eastAsia="Times New Roman" w:hAnsi="Cambria" w:cs="Arial"/>
          <w:sz w:val="22"/>
          <w:szCs w:val="22"/>
          <w:lang w:eastAsia="fr-FR"/>
        </w:rPr>
        <w:t>Définition et nécessité de modulation, Principe, Allure du signal modulé. Paramètres (indice de modulation),  Sur-modulation, Différents types de modulations d’amplitude (sans porteuse, à bande latérale unique), Spectres et largeur de bande, Puissance, Taux de modulation, La démodulation par détection d’enveloppe, La démodulation synchrone ou cohérente, Démodulation et bruit.</w:t>
      </w:r>
    </w:p>
    <w:p w:rsidR="001826DF" w:rsidRDefault="001826DF" w:rsidP="00027DE7">
      <w:pPr>
        <w:jc w:val="both"/>
        <w:rPr>
          <w:rFonts w:ascii="Cambria" w:hAnsi="Cambria" w:cs="Arial"/>
          <w:b/>
          <w:iCs/>
          <w:sz w:val="22"/>
          <w:szCs w:val="22"/>
        </w:rPr>
      </w:pPr>
    </w:p>
    <w:p w:rsidR="00027DE7" w:rsidRPr="00F91C03" w:rsidRDefault="00027DE7" w:rsidP="00027DE7">
      <w:pPr>
        <w:jc w:val="both"/>
        <w:rPr>
          <w:rFonts w:ascii="Cambria" w:hAnsi="Cambria" w:cs="Arial"/>
          <w:b/>
          <w:iCs/>
          <w:sz w:val="22"/>
          <w:szCs w:val="22"/>
        </w:rPr>
      </w:pPr>
      <w:r w:rsidRPr="00F91C03">
        <w:rPr>
          <w:rFonts w:ascii="Cambria" w:hAnsi="Cambria" w:cs="Arial"/>
          <w:b/>
          <w:iCs/>
          <w:sz w:val="22"/>
          <w:szCs w:val="22"/>
        </w:rPr>
        <w:t>Chapitre 4. Les modulations et démodulations angulaires et démodulation de fréquence et de phase</w:t>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t xml:space="preserve">     </w:t>
      </w:r>
      <w:r>
        <w:rPr>
          <w:rFonts w:ascii="Cambria" w:hAnsi="Cambria" w:cs="Arial"/>
          <w:b/>
          <w:iCs/>
          <w:sz w:val="22"/>
          <w:szCs w:val="22"/>
        </w:rPr>
        <w:tab/>
      </w:r>
      <w:r>
        <w:rPr>
          <w:rFonts w:ascii="Cambria" w:hAnsi="Cambria" w:cs="Arial"/>
          <w:b/>
          <w:iCs/>
          <w:sz w:val="22"/>
          <w:szCs w:val="22"/>
        </w:rPr>
        <w:tab/>
      </w:r>
      <w:r>
        <w:rPr>
          <w:rFonts w:ascii="Cambria" w:hAnsi="Cambria" w:cs="Arial"/>
          <w:b/>
          <w:iCs/>
          <w:sz w:val="22"/>
          <w:szCs w:val="22"/>
        </w:rPr>
        <w:tab/>
        <w:t xml:space="preserve">          </w:t>
      </w:r>
      <w:r w:rsidRPr="00F91C03">
        <w:rPr>
          <w:rFonts w:ascii="Cambria" w:hAnsi="Cambria" w:cs="Arial"/>
          <w:b/>
          <w:iCs/>
          <w:sz w:val="22"/>
          <w:szCs w:val="22"/>
        </w:rPr>
        <w:t xml:space="preserve">(2 </w:t>
      </w:r>
      <w:r>
        <w:rPr>
          <w:rFonts w:ascii="Cambria" w:hAnsi="Cambria" w:cs="Arial"/>
          <w:b/>
          <w:iCs/>
          <w:sz w:val="22"/>
          <w:szCs w:val="22"/>
        </w:rPr>
        <w:t>S</w:t>
      </w:r>
      <w:r w:rsidRPr="00F91C03">
        <w:rPr>
          <w:rFonts w:ascii="Cambria" w:hAnsi="Cambria" w:cs="Arial"/>
          <w:b/>
          <w:iCs/>
          <w:sz w:val="22"/>
          <w:szCs w:val="22"/>
        </w:rPr>
        <w:t>emaines)</w:t>
      </w:r>
    </w:p>
    <w:p w:rsidR="00027DE7" w:rsidRPr="00F91C03" w:rsidRDefault="00027DE7" w:rsidP="00027DE7">
      <w:pPr>
        <w:jc w:val="both"/>
        <w:rPr>
          <w:rFonts w:ascii="Cambria" w:hAnsi="Cambria" w:cs="Arial"/>
          <w:bCs/>
          <w:sz w:val="22"/>
          <w:szCs w:val="22"/>
        </w:rPr>
      </w:pPr>
      <w:r w:rsidRPr="00F91C03">
        <w:rPr>
          <w:rFonts w:ascii="Cambria" w:hAnsi="Cambria" w:cs="Arial"/>
          <w:bCs/>
          <w:sz w:val="22"/>
          <w:szCs w:val="22"/>
        </w:rPr>
        <w:t xml:space="preserve">Principe et paramètres de la modulation de fréquence, </w:t>
      </w:r>
      <w:r w:rsidRPr="00F91C03">
        <w:rPr>
          <w:rFonts w:ascii="Cambria" w:eastAsia="Times New Roman" w:hAnsi="Cambria" w:cs="Arial"/>
          <w:sz w:val="22"/>
          <w:szCs w:val="22"/>
          <w:lang w:eastAsia="fr-FR"/>
        </w:rPr>
        <w:t>Allure du signal modulé FM,</w:t>
      </w:r>
      <w:r w:rsidRPr="00F91C03">
        <w:rPr>
          <w:rFonts w:ascii="Cambria" w:hAnsi="Cambria" w:cs="Arial"/>
          <w:bCs/>
          <w:sz w:val="22"/>
          <w:szCs w:val="22"/>
        </w:rPr>
        <w:t xml:space="preserve"> Spectre et fonctions de Bessel, Largeur de bande, Démodulations FM (dérivation et détection d’enveloppe), Analogie avec la modulation de phase ou PM, Relation entre la modulation de fréquence et de phase, Comparaisons entre modulations angulaires (FM et PM) et modulation AM (Bande passante, Puissance et sensibilité aux bruits).</w:t>
      </w:r>
    </w:p>
    <w:p w:rsidR="001826DF" w:rsidRDefault="001826DF" w:rsidP="00027DE7">
      <w:pPr>
        <w:autoSpaceDE w:val="0"/>
        <w:autoSpaceDN w:val="0"/>
        <w:adjustRightInd w:val="0"/>
        <w:jc w:val="both"/>
        <w:rPr>
          <w:rFonts w:ascii="Cambria" w:hAnsi="Cambria" w:cs="Arial"/>
          <w:b/>
          <w:bCs/>
          <w:sz w:val="22"/>
          <w:szCs w:val="22"/>
        </w:rPr>
      </w:pPr>
    </w:p>
    <w:p w:rsidR="00027DE7" w:rsidRPr="00F91C03" w:rsidRDefault="00027DE7" w:rsidP="00027DE7">
      <w:pPr>
        <w:autoSpaceDE w:val="0"/>
        <w:autoSpaceDN w:val="0"/>
        <w:adjustRightInd w:val="0"/>
        <w:jc w:val="both"/>
        <w:rPr>
          <w:rFonts w:ascii="Cambria" w:hAnsi="Cambria" w:cs="Arial"/>
          <w:b/>
          <w:bCs/>
          <w:sz w:val="22"/>
          <w:szCs w:val="22"/>
        </w:rPr>
      </w:pPr>
      <w:r w:rsidRPr="00F91C03">
        <w:rPr>
          <w:rFonts w:ascii="Cambria" w:hAnsi="Cambria" w:cs="Arial"/>
          <w:b/>
          <w:bCs/>
          <w:sz w:val="22"/>
          <w:szCs w:val="22"/>
        </w:rPr>
        <w:t>Chapitre 5. Performances des différentes mo</w:t>
      </w:r>
      <w:r>
        <w:rPr>
          <w:rFonts w:ascii="Cambria" w:hAnsi="Cambria" w:cs="Arial"/>
          <w:b/>
          <w:bCs/>
          <w:sz w:val="22"/>
          <w:szCs w:val="22"/>
        </w:rPr>
        <w:t>dulations en présence du bruit</w:t>
      </w:r>
      <w:r w:rsidRPr="00F91C03">
        <w:rPr>
          <w:rFonts w:ascii="Cambria" w:hAnsi="Cambria" w:cs="Arial"/>
          <w:b/>
          <w:bCs/>
          <w:sz w:val="22"/>
          <w:szCs w:val="22"/>
        </w:rPr>
        <w:t xml:space="preserve">     </w:t>
      </w:r>
      <w:r>
        <w:rPr>
          <w:rFonts w:ascii="Cambria" w:hAnsi="Cambria" w:cs="Arial"/>
          <w:b/>
          <w:bCs/>
          <w:sz w:val="22"/>
          <w:szCs w:val="22"/>
        </w:rPr>
        <w:t xml:space="preserve">         </w:t>
      </w:r>
      <w:r w:rsidRPr="00F91C03">
        <w:rPr>
          <w:rFonts w:ascii="Cambria" w:hAnsi="Cambria" w:cs="Arial"/>
          <w:b/>
          <w:bCs/>
          <w:sz w:val="22"/>
          <w:szCs w:val="22"/>
        </w:rPr>
        <w:t xml:space="preserve">(2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pStyle w:val="Paragraphedeliste"/>
        <w:tabs>
          <w:tab w:val="left" w:pos="0"/>
        </w:tabs>
        <w:autoSpaceDE w:val="0"/>
        <w:autoSpaceDN w:val="0"/>
        <w:adjustRightInd w:val="0"/>
        <w:ind w:left="0"/>
        <w:jc w:val="both"/>
        <w:rPr>
          <w:rFonts w:ascii="Cambria" w:hAnsi="Cambria" w:cs="Arial"/>
          <w:sz w:val="22"/>
          <w:szCs w:val="22"/>
        </w:rPr>
      </w:pPr>
      <w:r w:rsidRPr="00F91C03">
        <w:rPr>
          <w:rFonts w:ascii="Cambria" w:hAnsi="Cambria" w:cs="Arial"/>
          <w:sz w:val="22"/>
          <w:szCs w:val="22"/>
        </w:rPr>
        <w:t>Introduction, Bruit additif (AWGN) et rapport signal à bruit (SNR), Rapport Signal à Bruit sur les liaisons en bande de base, Rapport Signal à Bruit en modulation d’amplitude,  Rapport Signal à Bruit en modulation de fréquence,  Rapport Signal à Bruit en modulation de phase, Effets de l’Intermodulation (IM), Ordre de l’IM,  types et mesure de l’intermodulation, Réduction de l’intermodulation.</w:t>
      </w:r>
    </w:p>
    <w:p w:rsidR="001826DF" w:rsidRDefault="001826DF" w:rsidP="00027DE7">
      <w:pPr>
        <w:autoSpaceDE w:val="0"/>
        <w:autoSpaceDN w:val="0"/>
        <w:adjustRightInd w:val="0"/>
        <w:jc w:val="both"/>
        <w:rPr>
          <w:rFonts w:ascii="Cambria" w:hAnsi="Cambria" w:cs="Arial"/>
          <w:b/>
          <w:bCs/>
          <w:sz w:val="22"/>
          <w:szCs w:val="22"/>
        </w:rPr>
      </w:pPr>
    </w:p>
    <w:p w:rsidR="00027DE7" w:rsidRPr="00F91C03" w:rsidRDefault="00027DE7" w:rsidP="00027DE7">
      <w:pPr>
        <w:autoSpaceDE w:val="0"/>
        <w:autoSpaceDN w:val="0"/>
        <w:adjustRightInd w:val="0"/>
        <w:jc w:val="both"/>
        <w:rPr>
          <w:rFonts w:ascii="Cambria" w:hAnsi="Cambria" w:cs="Arial"/>
          <w:b/>
          <w:bCs/>
          <w:sz w:val="22"/>
          <w:szCs w:val="22"/>
        </w:rPr>
      </w:pPr>
      <w:r w:rsidRPr="00F91C03">
        <w:rPr>
          <w:rFonts w:ascii="Cambria" w:hAnsi="Cambria" w:cs="Arial"/>
          <w:b/>
          <w:bCs/>
          <w:sz w:val="22"/>
          <w:szCs w:val="22"/>
        </w:rPr>
        <w:t xml:space="preserve">Chapitre 6. Récepteurs superhétérodynes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     </w:t>
      </w:r>
      <w:r w:rsidRPr="00F91C03">
        <w:rPr>
          <w:rFonts w:ascii="Cambria" w:hAnsi="Cambria" w:cs="Arial"/>
          <w:b/>
          <w:bCs/>
          <w:sz w:val="22"/>
          <w:szCs w:val="22"/>
        </w:rPr>
        <w:tab/>
        <w:t xml:space="preserve">       </w:t>
      </w:r>
      <w:r>
        <w:rPr>
          <w:rFonts w:ascii="Cambria" w:hAnsi="Cambria" w:cs="Arial"/>
          <w:b/>
          <w:bCs/>
          <w:sz w:val="22"/>
          <w:szCs w:val="22"/>
        </w:rPr>
        <w:t xml:space="preserve">   </w:t>
      </w:r>
      <w:r w:rsidRPr="00F91C03">
        <w:rPr>
          <w:rFonts w:ascii="Cambria" w:hAnsi="Cambria" w:cs="Arial"/>
          <w:b/>
          <w:bCs/>
          <w:sz w:val="22"/>
          <w:szCs w:val="22"/>
        </w:rPr>
        <w:t xml:space="preserve">(3 </w:t>
      </w:r>
      <w:r>
        <w:rPr>
          <w:rFonts w:ascii="Cambria" w:hAnsi="Cambria" w:cs="Arial"/>
          <w:b/>
          <w:bCs/>
          <w:sz w:val="22"/>
          <w:szCs w:val="22"/>
        </w:rPr>
        <w:t>S</w:t>
      </w:r>
      <w:r w:rsidRPr="00F91C03">
        <w:rPr>
          <w:rFonts w:ascii="Cambria" w:hAnsi="Cambria" w:cs="Arial"/>
          <w:b/>
          <w:bCs/>
          <w:sz w:val="22"/>
          <w:szCs w:val="22"/>
        </w:rPr>
        <w:t xml:space="preserve">emaines)  </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Structure d’un récepteur AM classique, Mélangeur, superhétérodyne, Filtres à fréquence intermédiaire (FI), Problème de fréquence image et solution avec l’amplificateur RF (Radio fréquence) de l’entrée, Commande automatique de la fréquence (CAF), Commande automatique du gain de l’amplificateur RF.</w:t>
      </w:r>
    </w:p>
    <w:p w:rsidR="001826DF" w:rsidRDefault="001826DF" w:rsidP="00027DE7">
      <w:pPr>
        <w:jc w:val="both"/>
        <w:rPr>
          <w:rFonts w:ascii="Cambria" w:hAnsi="Cambria" w:cs="Arial"/>
          <w:b/>
          <w:bCs/>
          <w:sz w:val="22"/>
          <w:szCs w:val="22"/>
        </w:rPr>
      </w:pPr>
    </w:p>
    <w:p w:rsidR="001826DF" w:rsidRDefault="001826DF" w:rsidP="00027DE7">
      <w:pPr>
        <w:jc w:val="both"/>
        <w:rPr>
          <w:rFonts w:ascii="Cambria" w:hAnsi="Cambria" w:cs="Arial"/>
          <w:b/>
          <w:bCs/>
          <w:sz w:val="22"/>
          <w:szCs w:val="22"/>
        </w:rPr>
      </w:pPr>
    </w:p>
    <w:p w:rsidR="00027DE7" w:rsidRPr="00F91C03" w:rsidRDefault="00027DE7" w:rsidP="00027DE7">
      <w:pPr>
        <w:jc w:val="both"/>
        <w:rPr>
          <w:rFonts w:ascii="Cambria" w:hAnsi="Cambria" w:cs="Arial"/>
          <w:bCs/>
          <w:iCs/>
          <w:sz w:val="22"/>
          <w:szCs w:val="22"/>
        </w:rPr>
      </w:pPr>
      <w:r w:rsidRPr="00F91C03">
        <w:rPr>
          <w:rFonts w:ascii="Cambria" w:hAnsi="Cambria" w:cs="Arial"/>
          <w:b/>
          <w:bCs/>
          <w:sz w:val="22"/>
          <w:szCs w:val="22"/>
        </w:rPr>
        <w:lastRenderedPageBreak/>
        <w:t>Chapitre 7. Boucle</w:t>
      </w:r>
      <w:r>
        <w:rPr>
          <w:rFonts w:ascii="Cambria" w:hAnsi="Cambria" w:cs="Arial"/>
          <w:b/>
          <w:bCs/>
          <w:sz w:val="22"/>
          <w:szCs w:val="22"/>
        </w:rPr>
        <w:t xml:space="preserve"> à verrouillage de phase (PLL)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                     </w:t>
      </w:r>
      <w:r>
        <w:rPr>
          <w:rFonts w:ascii="Cambria" w:hAnsi="Cambria" w:cs="Arial"/>
          <w:b/>
          <w:bCs/>
          <w:sz w:val="22"/>
          <w:szCs w:val="22"/>
        </w:rPr>
        <w:t xml:space="preserve">    </w:t>
      </w:r>
      <w:r w:rsidRPr="00F91C03">
        <w:rPr>
          <w:rFonts w:ascii="Cambria" w:hAnsi="Cambria" w:cs="Arial"/>
          <w:b/>
          <w:bCs/>
          <w:sz w:val="22"/>
          <w:szCs w:val="22"/>
        </w:rPr>
        <w:t xml:space="preserve">(2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Principe de fonctionnement, Gain de boucle, Plage de poursuite, Plage d'accrochage, Fonctionnement dynamique d'une boucle du 1er ordre et du 2ème ordre, Applications : synchronisation, Application à la modulation et démodulation de fréquence, synthétiseurs de fréquence.</w:t>
      </w:r>
    </w:p>
    <w:p w:rsidR="00027DE7" w:rsidRPr="00F91C03" w:rsidRDefault="00027DE7" w:rsidP="00027DE7">
      <w:pPr>
        <w:jc w:val="both"/>
        <w:rPr>
          <w:rFonts w:ascii="Cambria" w:hAnsi="Cambria" w:cs="Arial"/>
          <w:sz w:val="22"/>
          <w:szCs w:val="22"/>
        </w:rPr>
      </w:pPr>
    </w:p>
    <w:p w:rsidR="00027DE7" w:rsidRPr="00323B92" w:rsidRDefault="00027DE7" w:rsidP="00027DE7">
      <w:pPr>
        <w:tabs>
          <w:tab w:val="left" w:pos="6022"/>
        </w:tabs>
        <w:spacing w:line="276" w:lineRule="auto"/>
        <w:jc w:val="both"/>
        <w:rPr>
          <w:rFonts w:ascii="Cambria" w:hAnsi="Cambria" w:cs="Arial"/>
          <w:b/>
        </w:rPr>
      </w:pPr>
      <w:r w:rsidRPr="00323B92">
        <w:rPr>
          <w:rFonts w:ascii="Cambria" w:hAnsi="Cambria" w:cs="Arial"/>
          <w:b/>
          <w:u w:val="thick" w:color="F79646"/>
        </w:rPr>
        <w:t>Mode d’évaluation</w:t>
      </w:r>
      <w:r w:rsidR="00F23523">
        <w:rPr>
          <w:rFonts w:ascii="Cambria" w:hAnsi="Cambria" w:cs="Arial"/>
          <w:b/>
          <w:u w:val="thick" w:color="F79646"/>
        </w:rPr>
        <w:t xml:space="preserve"> </w:t>
      </w:r>
      <w:r w:rsidRPr="00323B92">
        <w:rPr>
          <w:rFonts w:ascii="Cambria" w:hAnsi="Cambria" w:cs="Arial"/>
          <w:b/>
          <w:u w:val="thick" w:color="F79646"/>
        </w:rPr>
        <w:t>:</w:t>
      </w:r>
      <w:r w:rsidRPr="00EF5F0F">
        <w:rPr>
          <w:rFonts w:ascii="Cambria" w:hAnsi="Cambria" w:cs="Arial"/>
          <w:b/>
        </w:rPr>
        <w:tab/>
      </w:r>
    </w:p>
    <w:p w:rsidR="00027DE7" w:rsidRPr="00F91C03" w:rsidRDefault="00027DE7" w:rsidP="00027DE7">
      <w:pPr>
        <w:spacing w:line="276" w:lineRule="auto"/>
        <w:jc w:val="both"/>
        <w:rPr>
          <w:rFonts w:ascii="Cambria" w:hAnsi="Cambria" w:cs="Arial"/>
          <w:b/>
          <w:sz w:val="22"/>
          <w:szCs w:val="22"/>
          <w:u w:val="thick" w:color="F79646"/>
        </w:rPr>
      </w:pPr>
      <w:r w:rsidRPr="00F91C03">
        <w:rPr>
          <w:rFonts w:ascii="Cambria" w:hAnsi="Cambria" w:cs="Arial"/>
          <w:sz w:val="22"/>
          <w:szCs w:val="22"/>
        </w:rPr>
        <w:t>Contrôle continu: 40% ; Examen: 60%.</w:t>
      </w:r>
    </w:p>
    <w:p w:rsidR="001826DF" w:rsidRDefault="001826DF" w:rsidP="00027DE7">
      <w:pPr>
        <w:spacing w:line="276" w:lineRule="auto"/>
        <w:jc w:val="both"/>
        <w:rPr>
          <w:rFonts w:ascii="Cambria" w:hAnsi="Cambria" w:cs="Arial"/>
          <w:b/>
          <w:u w:val="thick" w:color="F79646"/>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sidR="00F23523">
        <w:rPr>
          <w:rFonts w:ascii="Cambria" w:hAnsi="Cambria" w:cs="Arial"/>
          <w:b/>
          <w:u w:val="thick" w:color="F79646"/>
        </w:rPr>
        <w:t xml:space="preserve"> </w:t>
      </w:r>
      <w:r w:rsidRPr="00323B92">
        <w:rPr>
          <w:rFonts w:ascii="Cambria" w:hAnsi="Cambria" w:cs="Arial"/>
          <w:b/>
          <w:iCs/>
          <w:u w:val="thick" w:color="F79646"/>
        </w:rPr>
        <w:t>:</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A. P. Malvino,“Principes d'électronique“, 6 édition, Sciences-Sup, Dunod.</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P. Rochette,“Les fondamentaux en Electronique“,Technosup, Ellipses.</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J. Millman,“Micro-électronique“,Ediscience.</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J. Encinas, “Système à verrouillage de phase (P.L.L): réalisations et applications“.</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P. Brémaud,“Signal et communications: Modulation, codage et théorie de l'information“, Ellipses.</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lang w:val="it-IT"/>
        </w:rPr>
        <w:t>H. H. Ouslimani, A. Ouslimani, “</w:t>
      </w:r>
      <w:r w:rsidRPr="009A573A">
        <w:rPr>
          <w:rFonts w:ascii="Cambria" w:hAnsi="Cambria"/>
          <w:sz w:val="22"/>
          <w:szCs w:val="22"/>
        </w:rPr>
        <w:t>Fonctions principales d’électronique“,Casteilla, 2010.</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J. M. Poitevin,“Electronique : Fonctions principales“,Dunod, 2003.</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G. Baudoin,“Radiocommunication“,Dunod, 2007.</w:t>
      </w:r>
    </w:p>
    <w:p w:rsidR="009A573A" w:rsidRDefault="00027DE7" w:rsidP="0088188F">
      <w:pPr>
        <w:pStyle w:val="Paragraphedeliste"/>
        <w:numPr>
          <w:ilvl w:val="0"/>
          <w:numId w:val="14"/>
        </w:numPr>
        <w:ind w:left="284" w:hanging="283"/>
        <w:jc w:val="both"/>
        <w:rPr>
          <w:rFonts w:ascii="Cambria" w:hAnsi="Cambria"/>
          <w:iCs/>
          <w:sz w:val="22"/>
          <w:szCs w:val="22"/>
        </w:rPr>
      </w:pPr>
      <w:r w:rsidRPr="009A573A">
        <w:rPr>
          <w:rFonts w:ascii="Cambria" w:hAnsi="Cambria"/>
          <w:iCs/>
          <w:sz w:val="22"/>
          <w:szCs w:val="22"/>
        </w:rPr>
        <w:t>Y. Mori,  “</w:t>
      </w:r>
      <w:r w:rsidRPr="009A573A">
        <w:rPr>
          <w:rFonts w:ascii="Cambria" w:eastAsia="Times New Roman" w:hAnsi="Cambria"/>
          <w:iCs/>
          <w:sz w:val="22"/>
          <w:szCs w:val="22"/>
        </w:rPr>
        <w:t xml:space="preserve">Électronique pour le traitement du signal“, vol. 4, Lavoisier, 2006. </w:t>
      </w:r>
    </w:p>
    <w:p w:rsidR="00027DE7" w:rsidRPr="00E66AC6" w:rsidRDefault="00E66AC6" w:rsidP="00E66AC6">
      <w:pPr>
        <w:jc w:val="both"/>
        <w:rPr>
          <w:rFonts w:ascii="Cambria" w:hAnsi="Cambria"/>
          <w:iCs/>
          <w:sz w:val="22"/>
          <w:szCs w:val="22"/>
        </w:rPr>
      </w:pPr>
      <w:r>
        <w:rPr>
          <w:rFonts w:ascii="Cambria" w:hAnsi="Cambria"/>
          <w:iCs/>
          <w:sz w:val="22"/>
          <w:szCs w:val="22"/>
        </w:rPr>
        <w:t xml:space="preserve">10. </w:t>
      </w:r>
      <w:r w:rsidR="00027DE7" w:rsidRPr="00E66AC6">
        <w:rPr>
          <w:rFonts w:ascii="Cambria" w:hAnsi="Cambria"/>
          <w:iCs/>
          <w:sz w:val="22"/>
          <w:szCs w:val="22"/>
        </w:rPr>
        <w:t xml:space="preserve">F. Milsant,“Cours d'électronique“, tome 4, Eyrolles, 1994. </w:t>
      </w:r>
    </w:p>
    <w:p w:rsidR="00027DE7" w:rsidRPr="00E66AC6" w:rsidRDefault="00E66AC6" w:rsidP="00E66AC6">
      <w:pPr>
        <w:ind w:left="1"/>
        <w:jc w:val="both"/>
        <w:rPr>
          <w:rFonts w:ascii="Cambria" w:hAnsi="Cambria"/>
          <w:iCs/>
          <w:sz w:val="22"/>
          <w:szCs w:val="22"/>
        </w:rPr>
      </w:pPr>
      <w:r>
        <w:rPr>
          <w:rFonts w:ascii="Cambria" w:hAnsi="Cambria"/>
          <w:iCs/>
          <w:sz w:val="22"/>
          <w:szCs w:val="22"/>
        </w:rPr>
        <w:t xml:space="preserve">11. </w:t>
      </w:r>
      <w:r w:rsidR="00027DE7" w:rsidRPr="00E66AC6">
        <w:rPr>
          <w:rFonts w:ascii="Cambria" w:hAnsi="Cambria"/>
          <w:iCs/>
          <w:sz w:val="22"/>
          <w:szCs w:val="22"/>
        </w:rPr>
        <w:t>F. Biquard,“Modulation d’amplitude“,Technosup, Ellipses, 1998.</w:t>
      </w:r>
    </w:p>
    <w:p w:rsidR="00027DE7" w:rsidRPr="00E66AC6" w:rsidRDefault="00E66AC6" w:rsidP="00E66AC6">
      <w:pPr>
        <w:ind w:left="1"/>
        <w:jc w:val="both"/>
        <w:rPr>
          <w:rFonts w:ascii="Cambria" w:hAnsi="Cambria"/>
          <w:iCs/>
          <w:sz w:val="22"/>
          <w:szCs w:val="22"/>
        </w:rPr>
      </w:pPr>
      <w:r>
        <w:rPr>
          <w:rFonts w:ascii="Cambria" w:hAnsi="Cambria"/>
          <w:iCs/>
          <w:sz w:val="22"/>
          <w:szCs w:val="22"/>
        </w:rPr>
        <w:t xml:space="preserve">12. </w:t>
      </w:r>
      <w:r w:rsidR="00027DE7" w:rsidRPr="00E66AC6">
        <w:rPr>
          <w:rFonts w:ascii="Cambria" w:hAnsi="Cambria"/>
          <w:iCs/>
          <w:sz w:val="22"/>
          <w:szCs w:val="22"/>
        </w:rPr>
        <w:t>L. Vandendorpe,“Modulations analogiques“, Université Catholique de Louvain, Belgique.</w:t>
      </w:r>
    </w:p>
    <w:p w:rsidR="00027DE7" w:rsidRPr="00E66AC6" w:rsidRDefault="00E66AC6" w:rsidP="003B0265">
      <w:pPr>
        <w:ind w:left="1"/>
        <w:jc w:val="both"/>
        <w:rPr>
          <w:rFonts w:ascii="Cambria" w:hAnsi="Cambria"/>
          <w:iCs/>
          <w:sz w:val="22"/>
          <w:szCs w:val="22"/>
          <w:lang w:val="en-US"/>
        </w:rPr>
      </w:pPr>
      <w:r>
        <w:rPr>
          <w:rFonts w:ascii="Cambria" w:hAnsi="Cambria" w:cs="Cambria"/>
          <w:sz w:val="22"/>
          <w:szCs w:val="22"/>
          <w:lang w:val="en-GB"/>
        </w:rPr>
        <w:t xml:space="preserve">13. </w:t>
      </w:r>
      <w:r w:rsidR="00027DE7" w:rsidRPr="00E66AC6">
        <w:rPr>
          <w:rFonts w:ascii="Cambria" w:hAnsi="Cambria" w:cs="Cambria"/>
          <w:sz w:val="22"/>
          <w:szCs w:val="22"/>
          <w:lang w:val="en-GB"/>
        </w:rPr>
        <w:t>B. P. Lathi, “Modern Digital and Analog Communication Systems“, Oxford University Press, 1998.</w:t>
      </w:r>
    </w:p>
    <w:p w:rsidR="00027DE7" w:rsidRPr="00E66AC6" w:rsidRDefault="00E66AC6" w:rsidP="003B0265">
      <w:pPr>
        <w:ind w:left="1"/>
        <w:jc w:val="both"/>
        <w:rPr>
          <w:rFonts w:ascii="Cambria" w:hAnsi="Cambria"/>
          <w:iCs/>
          <w:sz w:val="22"/>
          <w:szCs w:val="22"/>
          <w:lang w:val="en-US"/>
        </w:rPr>
      </w:pPr>
      <w:r>
        <w:rPr>
          <w:rFonts w:ascii="Cambria" w:hAnsi="Cambria"/>
          <w:iCs/>
          <w:sz w:val="22"/>
          <w:szCs w:val="22"/>
          <w:lang w:val="en-US"/>
        </w:rPr>
        <w:t xml:space="preserve">14. </w:t>
      </w:r>
      <w:r w:rsidR="00027DE7" w:rsidRPr="00E66AC6">
        <w:rPr>
          <w:rFonts w:ascii="Cambria" w:hAnsi="Cambria" w:cs="Cambria"/>
          <w:sz w:val="22"/>
          <w:szCs w:val="22"/>
          <w:lang w:val="en-GB"/>
        </w:rPr>
        <w:t>L.W. Couch, “Digital and Analog Communication Systems“, Prentice-Hall, New-Jersey, 2007</w:t>
      </w:r>
    </w:p>
    <w:p w:rsidR="00027DE7" w:rsidRPr="00E66AC6" w:rsidRDefault="00E66AC6" w:rsidP="003B0265">
      <w:pPr>
        <w:ind w:left="426" w:hanging="425"/>
        <w:jc w:val="both"/>
        <w:rPr>
          <w:rFonts w:ascii="Cambria" w:hAnsi="Cambria"/>
          <w:iCs/>
          <w:sz w:val="22"/>
          <w:szCs w:val="22"/>
          <w:lang w:val="en-US"/>
        </w:rPr>
      </w:pPr>
      <w:r>
        <w:rPr>
          <w:rFonts w:ascii="Cambria" w:hAnsi="Cambria"/>
          <w:iCs/>
          <w:sz w:val="22"/>
          <w:szCs w:val="22"/>
          <w:lang w:val="en-US"/>
        </w:rPr>
        <w:t>15.</w:t>
      </w:r>
      <w:r w:rsidR="003B0265">
        <w:rPr>
          <w:rFonts w:ascii="Cambria" w:hAnsi="Cambria"/>
          <w:iCs/>
          <w:sz w:val="22"/>
          <w:szCs w:val="22"/>
          <w:lang w:val="en-US"/>
        </w:rPr>
        <w:t xml:space="preserve"> </w:t>
      </w:r>
      <w:r w:rsidR="00027DE7" w:rsidRPr="00E66AC6">
        <w:rPr>
          <w:rFonts w:asciiTheme="majorHAnsi" w:hAnsiTheme="majorHAnsi"/>
          <w:sz w:val="22"/>
          <w:szCs w:val="22"/>
          <w:lang w:val="en-GB"/>
        </w:rPr>
        <w:t xml:space="preserve">L. E. Frenzel, </w:t>
      </w:r>
      <w:r w:rsidR="00027DE7" w:rsidRPr="00E66AC6">
        <w:rPr>
          <w:rFonts w:ascii="Cambria" w:hAnsi="Cambria"/>
          <w:iCs/>
          <w:sz w:val="22"/>
          <w:szCs w:val="22"/>
          <w:lang w:val="en-US"/>
        </w:rPr>
        <w:t>“</w:t>
      </w:r>
      <w:r w:rsidR="00027DE7" w:rsidRPr="00E66AC6">
        <w:rPr>
          <w:rFonts w:asciiTheme="majorHAnsi" w:hAnsiTheme="majorHAnsi"/>
          <w:sz w:val="22"/>
          <w:szCs w:val="22"/>
          <w:lang w:val="en-GB"/>
        </w:rPr>
        <w:t>Principles of Electronic Communication Systems</w:t>
      </w:r>
      <w:r w:rsidR="00027DE7" w:rsidRPr="00E66AC6">
        <w:rPr>
          <w:rFonts w:ascii="Cambria" w:hAnsi="Cambria"/>
          <w:iCs/>
          <w:sz w:val="22"/>
          <w:szCs w:val="22"/>
          <w:lang w:val="en-US"/>
        </w:rPr>
        <w:t>“</w:t>
      </w:r>
      <w:r w:rsidR="00027DE7" w:rsidRPr="00E66AC6">
        <w:rPr>
          <w:rFonts w:asciiTheme="majorHAnsi" w:hAnsiTheme="majorHAnsi"/>
          <w:sz w:val="22"/>
          <w:szCs w:val="22"/>
          <w:lang w:val="en-GB"/>
        </w:rPr>
        <w:t>, Fourth Edition ; McGraw-Hill Education 2016.</w:t>
      </w:r>
    </w:p>
    <w:p w:rsidR="00027DE7" w:rsidRPr="00E66AC6" w:rsidRDefault="00E66AC6" w:rsidP="00E66AC6">
      <w:pPr>
        <w:ind w:left="426" w:hanging="425"/>
        <w:jc w:val="both"/>
        <w:rPr>
          <w:rFonts w:ascii="Cambria" w:hAnsi="Cambria"/>
          <w:iCs/>
          <w:sz w:val="22"/>
          <w:szCs w:val="22"/>
        </w:rPr>
      </w:pPr>
      <w:r w:rsidRPr="00E66AC6">
        <w:rPr>
          <w:rFonts w:ascii="Cambria" w:hAnsi="Cambria"/>
          <w:iCs/>
          <w:sz w:val="22"/>
          <w:szCs w:val="22"/>
        </w:rPr>
        <w:t>16.</w:t>
      </w:r>
      <w:r>
        <w:rPr>
          <w:rFonts w:ascii="Cambria" w:hAnsi="Cambria"/>
          <w:iCs/>
          <w:sz w:val="22"/>
          <w:szCs w:val="22"/>
        </w:rPr>
        <w:t xml:space="preserve"> </w:t>
      </w:r>
      <w:r w:rsidR="00027DE7" w:rsidRPr="00E66AC6">
        <w:rPr>
          <w:rFonts w:asciiTheme="majorHAnsi" w:hAnsiTheme="majorHAnsi"/>
          <w:sz w:val="22"/>
          <w:szCs w:val="22"/>
        </w:rPr>
        <w:t xml:space="preserve">F. de Dieuleveult, O. Romain, </w:t>
      </w:r>
      <w:r w:rsidR="00027DE7" w:rsidRPr="00E66AC6">
        <w:rPr>
          <w:rFonts w:ascii="Cambria" w:hAnsi="Cambria"/>
          <w:iCs/>
          <w:sz w:val="22"/>
          <w:szCs w:val="22"/>
        </w:rPr>
        <w:t>“</w:t>
      </w:r>
      <w:r w:rsidR="00027DE7" w:rsidRPr="00E66AC6">
        <w:rPr>
          <w:rFonts w:asciiTheme="majorHAnsi" w:hAnsiTheme="majorHAnsi"/>
          <w:sz w:val="22"/>
          <w:szCs w:val="22"/>
        </w:rPr>
        <w:t>Electronique appliquée aux hautes fréquences, Principes et applications</w:t>
      </w:r>
      <w:r w:rsidR="00027DE7" w:rsidRPr="00E66AC6">
        <w:rPr>
          <w:rFonts w:ascii="Cambria" w:hAnsi="Cambria"/>
          <w:iCs/>
          <w:sz w:val="22"/>
          <w:szCs w:val="22"/>
        </w:rPr>
        <w:t>“</w:t>
      </w:r>
      <w:r w:rsidR="00027DE7" w:rsidRPr="00E66AC6">
        <w:rPr>
          <w:rFonts w:asciiTheme="majorHAnsi" w:hAnsiTheme="majorHAnsi"/>
          <w:sz w:val="22"/>
          <w:szCs w:val="22"/>
        </w:rPr>
        <w:t>, 2e édition, Dunod, 2008.</w:t>
      </w:r>
    </w:p>
    <w:p w:rsidR="00027DE7" w:rsidRPr="00E66AC6" w:rsidRDefault="00E66AC6" w:rsidP="003B0265">
      <w:pPr>
        <w:ind w:left="284" w:hanging="283"/>
        <w:jc w:val="both"/>
        <w:rPr>
          <w:rFonts w:ascii="Cambria" w:hAnsi="Cambria"/>
          <w:iCs/>
          <w:sz w:val="22"/>
          <w:szCs w:val="22"/>
          <w:lang w:val="en-US"/>
        </w:rPr>
      </w:pPr>
      <w:r w:rsidRPr="00E66AC6">
        <w:rPr>
          <w:rFonts w:ascii="Cambria" w:hAnsi="Cambria"/>
          <w:iCs/>
          <w:sz w:val="22"/>
          <w:szCs w:val="22"/>
          <w:lang w:val="en-US"/>
        </w:rPr>
        <w:t>17.</w:t>
      </w:r>
      <w:r>
        <w:rPr>
          <w:rFonts w:ascii="Cambria" w:hAnsi="Cambria"/>
          <w:iCs/>
          <w:sz w:val="22"/>
          <w:szCs w:val="22"/>
          <w:lang w:val="en-US"/>
        </w:rPr>
        <w:t xml:space="preserve"> </w:t>
      </w:r>
      <w:r w:rsidR="00027DE7" w:rsidRPr="00E66AC6">
        <w:rPr>
          <w:rFonts w:asciiTheme="majorHAnsi" w:hAnsiTheme="majorHAnsi"/>
          <w:sz w:val="22"/>
          <w:szCs w:val="22"/>
          <w:lang w:val="en-GB"/>
        </w:rPr>
        <w:t xml:space="preserve">L. W. Couch, </w:t>
      </w:r>
      <w:r w:rsidR="00027DE7" w:rsidRPr="00E66AC6">
        <w:rPr>
          <w:rFonts w:ascii="Cambria" w:hAnsi="Cambria"/>
          <w:iCs/>
          <w:sz w:val="22"/>
          <w:szCs w:val="22"/>
          <w:lang w:val="en-US"/>
        </w:rPr>
        <w:t>“</w:t>
      </w:r>
      <w:r w:rsidR="00027DE7" w:rsidRPr="00E66AC6">
        <w:rPr>
          <w:rFonts w:asciiTheme="majorHAnsi" w:hAnsiTheme="majorHAnsi"/>
          <w:sz w:val="22"/>
          <w:szCs w:val="22"/>
          <w:lang w:val="en-GB"/>
        </w:rPr>
        <w:t xml:space="preserve">Digital and </w:t>
      </w:r>
      <w:r w:rsidR="003B0265">
        <w:rPr>
          <w:rFonts w:asciiTheme="majorHAnsi" w:hAnsiTheme="majorHAnsi"/>
          <w:sz w:val="22"/>
          <w:szCs w:val="22"/>
          <w:lang w:val="en-GB"/>
        </w:rPr>
        <w:t>A</w:t>
      </w:r>
      <w:r w:rsidR="00027DE7" w:rsidRPr="00E66AC6">
        <w:rPr>
          <w:rFonts w:asciiTheme="majorHAnsi" w:hAnsiTheme="majorHAnsi"/>
          <w:sz w:val="22"/>
          <w:szCs w:val="22"/>
          <w:lang w:val="en-GB"/>
        </w:rPr>
        <w:t>nalog communication systems</w:t>
      </w:r>
      <w:r w:rsidR="00027DE7" w:rsidRPr="00E66AC6">
        <w:rPr>
          <w:rFonts w:ascii="Cambria" w:hAnsi="Cambria"/>
          <w:iCs/>
          <w:sz w:val="22"/>
          <w:szCs w:val="22"/>
          <w:lang w:val="en-US"/>
        </w:rPr>
        <w:t>“</w:t>
      </w:r>
      <w:r w:rsidR="00027DE7" w:rsidRPr="00E66AC6">
        <w:rPr>
          <w:rFonts w:asciiTheme="majorHAnsi" w:hAnsiTheme="majorHAnsi"/>
          <w:sz w:val="22"/>
          <w:szCs w:val="22"/>
          <w:lang w:val="en-GB"/>
        </w:rPr>
        <w:t xml:space="preserve">, Eighth Edition, Pearson Education, Inc </w:t>
      </w:r>
      <w:r>
        <w:rPr>
          <w:rFonts w:asciiTheme="majorHAnsi" w:hAnsiTheme="majorHAnsi"/>
          <w:sz w:val="22"/>
          <w:szCs w:val="22"/>
          <w:lang w:val="en-GB"/>
        </w:rPr>
        <w:t xml:space="preserve"> </w:t>
      </w:r>
      <w:r w:rsidR="00027DE7" w:rsidRPr="00E66AC6">
        <w:rPr>
          <w:rFonts w:asciiTheme="majorHAnsi" w:hAnsiTheme="majorHAnsi"/>
          <w:sz w:val="22"/>
          <w:szCs w:val="22"/>
          <w:lang w:val="en-GB"/>
        </w:rPr>
        <w:t>2013.</w:t>
      </w:r>
    </w:p>
    <w:p w:rsidR="00027DE7" w:rsidRPr="00E66AC6" w:rsidRDefault="00E66AC6" w:rsidP="00E66AC6">
      <w:pPr>
        <w:ind w:left="1"/>
        <w:jc w:val="both"/>
        <w:rPr>
          <w:rFonts w:ascii="Cambria" w:hAnsi="Cambria"/>
          <w:iCs/>
          <w:sz w:val="22"/>
          <w:szCs w:val="22"/>
          <w:lang w:val="en-US"/>
        </w:rPr>
      </w:pPr>
      <w:r>
        <w:rPr>
          <w:rFonts w:ascii="Cambria" w:hAnsi="Cambria"/>
          <w:iCs/>
          <w:sz w:val="22"/>
          <w:szCs w:val="22"/>
          <w:lang w:val="en-US"/>
        </w:rPr>
        <w:t xml:space="preserve">18. </w:t>
      </w:r>
      <w:r w:rsidR="00027DE7" w:rsidRPr="00E66AC6">
        <w:rPr>
          <w:rFonts w:ascii="Cambria" w:hAnsi="Cambria"/>
          <w:iCs/>
          <w:sz w:val="22"/>
          <w:szCs w:val="22"/>
          <w:lang w:val="en-US"/>
        </w:rPr>
        <w:t xml:space="preserve"> </w:t>
      </w:r>
      <w:r w:rsidR="00027DE7" w:rsidRPr="00E66AC6">
        <w:rPr>
          <w:rFonts w:asciiTheme="majorHAnsi" w:hAnsiTheme="majorHAnsi"/>
          <w:sz w:val="22"/>
          <w:szCs w:val="22"/>
          <w:lang w:val="en-GB"/>
        </w:rPr>
        <w:t xml:space="preserve">J. G. Proakis, M. Salehi, </w:t>
      </w:r>
      <w:r w:rsidR="00027DE7" w:rsidRPr="00E66AC6">
        <w:rPr>
          <w:rFonts w:ascii="Cambria" w:hAnsi="Cambria"/>
          <w:iCs/>
          <w:sz w:val="22"/>
          <w:szCs w:val="22"/>
          <w:lang w:val="en-US"/>
        </w:rPr>
        <w:t>“</w:t>
      </w:r>
      <w:r w:rsidR="00027DE7" w:rsidRPr="00E66AC6">
        <w:rPr>
          <w:rFonts w:asciiTheme="majorHAnsi" w:hAnsiTheme="majorHAnsi"/>
          <w:sz w:val="22"/>
          <w:szCs w:val="22"/>
          <w:lang w:val="en-GB"/>
        </w:rPr>
        <w:t>Communication systems engineering</w:t>
      </w:r>
      <w:r w:rsidR="00027DE7" w:rsidRPr="00E66AC6">
        <w:rPr>
          <w:rFonts w:ascii="Cambria" w:hAnsi="Cambria"/>
          <w:iCs/>
          <w:sz w:val="22"/>
          <w:szCs w:val="22"/>
          <w:lang w:val="en-US"/>
        </w:rPr>
        <w:t>“</w:t>
      </w:r>
      <w:r w:rsidR="00027DE7" w:rsidRPr="00E66AC6">
        <w:rPr>
          <w:rFonts w:asciiTheme="majorHAnsi" w:hAnsiTheme="majorHAnsi"/>
          <w:sz w:val="22"/>
          <w:szCs w:val="22"/>
          <w:lang w:val="en-GB"/>
        </w:rPr>
        <w:t>, 2nd Ed., Prentice-Hall, Inc 2002.</w:t>
      </w:r>
    </w:p>
    <w:p w:rsidR="00027DE7" w:rsidRPr="00D274FF" w:rsidRDefault="00027DE7" w:rsidP="00027DE7">
      <w:pPr>
        <w:pStyle w:val="Paragraphedeliste"/>
        <w:spacing w:line="360" w:lineRule="auto"/>
        <w:rPr>
          <w:rFonts w:ascii="Cambria" w:hAnsi="Cambria" w:cs="Cambria"/>
          <w:sz w:val="20"/>
          <w:szCs w:val="20"/>
          <w:lang w:val="en-GB"/>
        </w:rPr>
      </w:pPr>
      <w:r w:rsidRPr="00581074">
        <w:rPr>
          <w:rFonts w:ascii="Cambria" w:hAnsi="Cambria"/>
          <w:lang w:val="en-US"/>
        </w:rPr>
        <w:br w:type="page"/>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52611">
        <w:rPr>
          <w:rFonts w:ascii="Cambria" w:hAnsi="Cambria" w:cs="Calibri"/>
          <w:b/>
        </w:rPr>
        <w:lastRenderedPageBreak/>
        <w:t>Semestre: 5</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Unité d’enseignement: UEF 3.1.1</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52611">
        <w:rPr>
          <w:rFonts w:ascii="Cambria" w:hAnsi="Cambria" w:cs="Calibri"/>
          <w:b/>
          <w:bCs/>
          <w:iCs/>
        </w:rPr>
        <w:t>Matière:</w:t>
      </w:r>
      <w:r w:rsidRPr="00D52611">
        <w:rPr>
          <w:rFonts w:ascii="Cambria" w:eastAsia="Calibri" w:hAnsi="Cambria" w:cs="Arial"/>
          <w:b/>
          <w:bCs/>
          <w:color w:val="000000"/>
          <w:lang w:eastAsia="en-US"/>
        </w:rPr>
        <w:t xml:space="preserve"> </w:t>
      </w:r>
      <w:r w:rsidRPr="00D52611">
        <w:rPr>
          <w:rFonts w:ascii="Cambria" w:eastAsia="Calibri" w:hAnsi="Cambria" w:cs="Calibri"/>
          <w:b/>
          <w:bCs/>
          <w:color w:val="000000"/>
        </w:rPr>
        <w:t>Traitement du signal</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eastAsia="Calibri" w:hAnsi="Cambria" w:cs="Arial"/>
          <w:b/>
          <w:bCs/>
          <w:color w:val="000000"/>
          <w:lang w:eastAsia="en-US"/>
        </w:rPr>
        <w:t>VHS</w:t>
      </w:r>
      <w:r>
        <w:rPr>
          <w:rFonts w:ascii="Cambria" w:eastAsia="Calibri" w:hAnsi="Cambria" w:cs="Arial"/>
          <w:b/>
          <w:bCs/>
          <w:color w:val="000000"/>
          <w:lang w:eastAsia="en-US"/>
        </w:rPr>
        <w:t>: 45h00 (C</w:t>
      </w:r>
      <w:r w:rsidRPr="00D52611">
        <w:rPr>
          <w:rFonts w:ascii="Cambria" w:eastAsia="Calibri" w:hAnsi="Cambria" w:cs="Arial"/>
          <w:b/>
          <w:bCs/>
          <w:color w:val="000000"/>
          <w:lang w:eastAsia="en-US"/>
        </w:rPr>
        <w:t>ours: 1h30, TD: 1h30)</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Crédits: 4</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Coefficient: 2</w:t>
      </w:r>
    </w:p>
    <w:p w:rsidR="00A0621B" w:rsidRDefault="00A0621B" w:rsidP="00A0621B">
      <w:pPr>
        <w:jc w:val="both"/>
        <w:rPr>
          <w:rFonts w:asciiTheme="majorHAnsi" w:hAnsiTheme="majorHAnsi" w:cs="Arial"/>
          <w:b/>
          <w:u w:val="thick" w:color="F79646" w:themeColor="accent6"/>
        </w:rPr>
      </w:pPr>
    </w:p>
    <w:p w:rsidR="00A0621B" w:rsidRPr="003F615A" w:rsidRDefault="00A0621B" w:rsidP="00A0621B">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A0621B" w:rsidRPr="00803888" w:rsidRDefault="00A0621B" w:rsidP="00A0621B">
      <w:pPr>
        <w:contextualSpacing/>
        <w:jc w:val="both"/>
        <w:rPr>
          <w:rFonts w:ascii="Cambria" w:hAnsi="Cambria" w:cs="Arial"/>
          <w:i/>
          <w:sz w:val="22"/>
          <w:szCs w:val="22"/>
        </w:rPr>
      </w:pPr>
      <w:r w:rsidRPr="00803888">
        <w:rPr>
          <w:rFonts w:ascii="Cambria" w:hAnsi="Cambria" w:cs="Arial"/>
          <w:sz w:val="22"/>
          <w:szCs w:val="22"/>
        </w:rPr>
        <w:t>Familiariser l’étudiant avec les techniques de traitement numérique du signal comme l’analyse spectrale et le filtrage numérique.</w:t>
      </w:r>
    </w:p>
    <w:p w:rsidR="00A0621B" w:rsidRDefault="00A0621B" w:rsidP="00A0621B">
      <w:pPr>
        <w:jc w:val="both"/>
        <w:rPr>
          <w:rFonts w:asciiTheme="majorHAnsi" w:hAnsiTheme="majorHAnsi" w:cs="Arial"/>
          <w:b/>
          <w:u w:val="thick" w:color="F79646" w:themeColor="accent6"/>
        </w:rPr>
      </w:pPr>
    </w:p>
    <w:p w:rsidR="00A0621B" w:rsidRPr="003F615A" w:rsidRDefault="00A0621B" w:rsidP="00A0621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A0621B" w:rsidRDefault="00A0621B" w:rsidP="00A0621B">
      <w:pPr>
        <w:jc w:val="both"/>
        <w:rPr>
          <w:rFonts w:asciiTheme="majorHAnsi" w:hAnsiTheme="majorHAnsi" w:cs="Arial"/>
        </w:rPr>
      </w:pPr>
      <w:r w:rsidRPr="00803888">
        <w:rPr>
          <w:rFonts w:ascii="Cambria" w:hAnsi="Cambria"/>
          <w:sz w:val="22"/>
          <w:szCs w:val="22"/>
        </w:rPr>
        <w:t>Théorie du signal, Mathématiques 3, Electronique fondamentale 1, Probabilités et statistiques.</w:t>
      </w:r>
    </w:p>
    <w:p w:rsidR="00A0621B" w:rsidRPr="00220537" w:rsidRDefault="00A0621B" w:rsidP="00A0621B">
      <w:pPr>
        <w:jc w:val="both"/>
        <w:rPr>
          <w:rFonts w:asciiTheme="majorHAnsi" w:hAnsiTheme="majorHAnsi" w:cs="Arial"/>
        </w:rPr>
      </w:pPr>
    </w:p>
    <w:p w:rsidR="00A0621B" w:rsidRPr="003F615A" w:rsidRDefault="00A0621B" w:rsidP="00A0621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A0621B" w:rsidRPr="00803888" w:rsidRDefault="00A0621B" w:rsidP="00A0621B">
      <w:pPr>
        <w:ind w:left="720"/>
        <w:jc w:val="both"/>
        <w:rPr>
          <w:rFonts w:ascii="Cambria" w:hAnsi="Cambria" w:cstheme="minorBidi"/>
          <w:b/>
          <w:sz w:val="22"/>
          <w:szCs w:val="22"/>
          <w:u w:val="thick" w:color="F79646" w:themeColor="accent6"/>
        </w:rPr>
      </w:pPr>
      <w:r w:rsidRPr="00803888">
        <w:rPr>
          <w:rFonts w:ascii="Cambria" w:hAnsi="Cambria"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snapToGrid w:val="0"/>
          <w:sz w:val="22"/>
          <w:szCs w:val="22"/>
        </w:rPr>
      </w:pPr>
      <w:r w:rsidRPr="00803888">
        <w:rPr>
          <w:rFonts w:ascii="Cambria" w:hAnsi="Cambria"/>
          <w:b/>
          <w:snapToGrid w:val="0"/>
          <w:sz w:val="22"/>
          <w:szCs w:val="22"/>
        </w:rPr>
        <w:t xml:space="preserve">Chapitre 1. Rappels des principaux résultats de la Théorie du signal  </w:t>
      </w:r>
      <w:r w:rsidRPr="00803888">
        <w:rPr>
          <w:rFonts w:ascii="Cambria" w:hAnsi="Cambria"/>
          <w:b/>
          <w:snapToGrid w:val="0"/>
          <w:sz w:val="22"/>
          <w:szCs w:val="22"/>
        </w:rPr>
        <w:tab/>
      </w:r>
      <w:r w:rsidRPr="00803888">
        <w:rPr>
          <w:rFonts w:ascii="Cambria" w:hAnsi="Cambria"/>
          <w:b/>
          <w:snapToGrid w:val="0"/>
          <w:sz w:val="22"/>
          <w:szCs w:val="22"/>
        </w:rPr>
        <w:tab/>
        <w:t>(1 Semaine)</w:t>
      </w:r>
    </w:p>
    <w:p w:rsidR="00A0621B" w:rsidRPr="00803888" w:rsidRDefault="00A0621B" w:rsidP="00A0621B">
      <w:pPr>
        <w:pStyle w:val="Titre1"/>
        <w:jc w:val="both"/>
        <w:rPr>
          <w:rFonts w:ascii="Cambria" w:hAnsi="Cambria"/>
          <w:b w:val="0"/>
          <w:bCs w:val="0"/>
          <w:snapToGrid w:val="0"/>
          <w:sz w:val="22"/>
          <w:szCs w:val="22"/>
        </w:rPr>
      </w:pPr>
      <w:r w:rsidRPr="00803888">
        <w:rPr>
          <w:rFonts w:ascii="Cambria" w:hAnsi="Cambria"/>
          <w:b w:val="0"/>
          <w:bCs w:val="0"/>
          <w:snapToGrid w:val="0"/>
          <w:sz w:val="22"/>
          <w:szCs w:val="22"/>
        </w:rPr>
        <w:t xml:space="preserve">Signaux. Séries de Fourier. Transformée de Fourier et conditions d’existence. Théorème de Parseval. </w:t>
      </w:r>
      <w:r w:rsidRPr="00803888">
        <w:rPr>
          <w:rFonts w:ascii="Cambria" w:hAnsi="Cambria"/>
          <w:b w:val="0"/>
          <w:bCs w:val="0"/>
          <w:sz w:val="22"/>
          <w:szCs w:val="22"/>
        </w:rPr>
        <w:t xml:space="preserve">Théorème de Plancherel. </w:t>
      </w:r>
      <w:r w:rsidRPr="00803888">
        <w:rPr>
          <w:rFonts w:ascii="Cambria" w:hAnsi="Cambria"/>
          <w:b w:val="0"/>
          <w:bCs w:val="0"/>
          <w:snapToGrid w:val="0"/>
          <w:sz w:val="22"/>
          <w:szCs w:val="22"/>
        </w:rPr>
        <w:t xml:space="preserve">La convolution et la corrélation. </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b/>
          <w:sz w:val="22"/>
          <w:szCs w:val="22"/>
        </w:rPr>
      </w:pPr>
      <w:r w:rsidRPr="00803888">
        <w:rPr>
          <w:rFonts w:ascii="Cambria" w:hAnsi="Cambria"/>
          <w:b/>
          <w:snapToGrid w:val="0"/>
          <w:sz w:val="22"/>
          <w:szCs w:val="22"/>
        </w:rPr>
        <w:t xml:space="preserve">Chapitre 2. </w:t>
      </w:r>
      <w:r w:rsidRPr="00803888">
        <w:rPr>
          <w:rFonts w:ascii="Cambria" w:hAnsi="Cambria"/>
          <w:b/>
          <w:bCs/>
          <w:sz w:val="22"/>
          <w:szCs w:val="22"/>
        </w:rPr>
        <w:t xml:space="preserve">Processus aléatoires </w:t>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(4 </w:t>
      </w:r>
      <w:r w:rsidRPr="00803888">
        <w:rPr>
          <w:rFonts w:ascii="Cambria" w:hAnsi="Cambria"/>
          <w:b/>
          <w:snapToGrid w:val="0"/>
          <w:sz w:val="22"/>
          <w:szCs w:val="22"/>
        </w:rPr>
        <w:t>Semaines)</w:t>
      </w:r>
    </w:p>
    <w:p w:rsidR="00A0621B" w:rsidRPr="00803888" w:rsidRDefault="00A0621B" w:rsidP="00A0621B">
      <w:pPr>
        <w:jc w:val="both"/>
        <w:rPr>
          <w:rFonts w:ascii="Cambria" w:hAnsi="Cambria"/>
          <w:sz w:val="22"/>
          <w:szCs w:val="22"/>
        </w:rPr>
      </w:pPr>
      <w:r w:rsidRPr="00803888">
        <w:rPr>
          <w:rFonts w:ascii="Cambria" w:hAnsi="Cambria"/>
          <w:sz w:val="22"/>
          <w:szCs w:val="22"/>
        </w:rPr>
        <w:t>Notions sur les Variables aléatoires (discrètes et continues, densité de probabilité, espérance mathématique, variance, écart type, etc.), Caractéristiques des processus aléatoires : moyenne, fonctions d’autocorrélation, inter-corrélation, stationnarité au sens large et au sens strict, ergodisme, densité spectrale de puissance. Processus particuliers (Processus de Gauss, Processus de Poisson, Signal télégraphiste, séquences pseudo-aléatoires). Les bruits (bruit thermique, bruit de grenaille, etc.)</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b/>
          <w:snapToGrid w:val="0"/>
          <w:sz w:val="22"/>
          <w:szCs w:val="22"/>
        </w:rPr>
      </w:pPr>
      <w:r w:rsidRPr="00803888">
        <w:rPr>
          <w:rFonts w:ascii="Cambria" w:hAnsi="Cambria"/>
          <w:b/>
          <w:snapToGrid w:val="0"/>
          <w:sz w:val="22"/>
          <w:szCs w:val="22"/>
        </w:rPr>
        <w:t>Chapitre 3. Analyse et synthèse des filtres analogiques</w:t>
      </w:r>
      <w:r w:rsidRPr="00803888">
        <w:rPr>
          <w:rFonts w:ascii="Cambria" w:hAnsi="Cambria"/>
          <w:snapToGrid w:val="0"/>
          <w:sz w:val="22"/>
          <w:szCs w:val="22"/>
        </w:rPr>
        <w:tab/>
      </w:r>
      <w:r w:rsidRPr="00803888">
        <w:rPr>
          <w:rFonts w:ascii="Cambria" w:hAnsi="Cambria"/>
          <w:snapToGrid w:val="0"/>
          <w:sz w:val="22"/>
          <w:szCs w:val="22"/>
        </w:rPr>
        <w:tab/>
      </w:r>
      <w:r w:rsidRPr="00803888">
        <w:rPr>
          <w:rFonts w:ascii="Cambria" w:hAnsi="Cambria"/>
          <w:snapToGrid w:val="0"/>
          <w:sz w:val="22"/>
          <w:szCs w:val="22"/>
        </w:rPr>
        <w:tab/>
      </w:r>
      <w:r>
        <w:rPr>
          <w:rFonts w:ascii="Cambria" w:hAnsi="Cambria"/>
          <w:snapToGrid w:val="0"/>
          <w:sz w:val="22"/>
          <w:szCs w:val="22"/>
        </w:rPr>
        <w:tab/>
      </w:r>
      <w:r w:rsidRPr="00803888">
        <w:rPr>
          <w:rFonts w:ascii="Cambria" w:hAnsi="Cambria"/>
          <w:b/>
          <w:bCs/>
          <w:snapToGrid w:val="0"/>
          <w:sz w:val="22"/>
          <w:szCs w:val="22"/>
        </w:rPr>
        <w:t>(</w:t>
      </w:r>
      <w:r w:rsidRPr="00803888">
        <w:rPr>
          <w:rFonts w:ascii="Cambria" w:hAnsi="Cambria"/>
          <w:b/>
          <w:bCs/>
          <w:snapToGrid w:val="0"/>
          <w:sz w:val="22"/>
          <w:szCs w:val="22"/>
          <w:rtl/>
        </w:rPr>
        <w:t>3</w:t>
      </w:r>
      <w:r>
        <w:rPr>
          <w:rFonts w:ascii="Cambria" w:hAnsi="Cambria"/>
          <w:b/>
          <w:bCs/>
          <w:snapToGrid w:val="0"/>
          <w:sz w:val="22"/>
          <w:szCs w:val="22"/>
        </w:rPr>
        <w:t xml:space="preserve"> </w:t>
      </w:r>
      <w:r w:rsidRPr="00803888">
        <w:rPr>
          <w:rFonts w:ascii="Cambria" w:hAnsi="Cambria"/>
          <w:b/>
          <w:snapToGrid w:val="0"/>
          <w:sz w:val="22"/>
          <w:szCs w:val="22"/>
        </w:rPr>
        <w:t>Semaines)</w:t>
      </w:r>
    </w:p>
    <w:p w:rsidR="00A0621B" w:rsidRPr="00803888" w:rsidRDefault="00A0621B" w:rsidP="00A0621B">
      <w:pPr>
        <w:pStyle w:val="Commentaire"/>
        <w:jc w:val="both"/>
        <w:rPr>
          <w:rFonts w:ascii="Cambria" w:hAnsi="Cambria"/>
          <w:sz w:val="22"/>
          <w:szCs w:val="22"/>
        </w:rPr>
      </w:pPr>
      <w:r w:rsidRPr="00803888">
        <w:rPr>
          <w:rFonts w:ascii="Cambria" w:hAnsi="Cambria"/>
          <w:snapToGrid w:val="0"/>
          <w:sz w:val="22"/>
          <w:szCs w:val="22"/>
        </w:rPr>
        <w:t xml:space="preserve">Rappels sur la transformée de Laplace. Analyse temporelle et fréquentielle des filtres analogiques. Pôles, zéros, plan p et Stabilité des filtres analogiques. Filtres passifs et actifs, Filtres passe bas du premier et second ordre, Filtres passe haut du premier et second ordre, Filtres passe bande. </w:t>
      </w:r>
      <w:r w:rsidRPr="00803888">
        <w:rPr>
          <w:rFonts w:ascii="Cambria" w:hAnsi="Cambria"/>
          <w:sz w:val="22"/>
          <w:szCs w:val="22"/>
        </w:rPr>
        <w:t>Autres filtres analogiques (Butterworth, Tchebychev I et II, Elliptiques, etc.)</w:t>
      </w:r>
    </w:p>
    <w:p w:rsidR="00A0621B" w:rsidRPr="00803888" w:rsidRDefault="00A0621B" w:rsidP="00A0621B">
      <w:pPr>
        <w:jc w:val="both"/>
        <w:rPr>
          <w:rFonts w:ascii="Cambria" w:hAnsi="Cambria"/>
          <w:bCs/>
          <w:snapToGrid w:val="0"/>
          <w:sz w:val="22"/>
          <w:szCs w:val="22"/>
        </w:rPr>
      </w:pPr>
    </w:p>
    <w:p w:rsidR="00A0621B" w:rsidRPr="00803888" w:rsidRDefault="00A0621B" w:rsidP="00A0621B">
      <w:pPr>
        <w:jc w:val="both"/>
        <w:rPr>
          <w:rFonts w:ascii="Cambria" w:hAnsi="Cambria"/>
          <w:b/>
          <w:sz w:val="22"/>
          <w:szCs w:val="22"/>
        </w:rPr>
      </w:pPr>
      <w:r w:rsidRPr="00803888">
        <w:rPr>
          <w:rFonts w:ascii="Cambria" w:hAnsi="Cambria"/>
          <w:b/>
          <w:snapToGrid w:val="0"/>
          <w:sz w:val="22"/>
          <w:szCs w:val="22"/>
        </w:rPr>
        <w:t xml:space="preserve">Chapitre </w:t>
      </w:r>
      <w:r w:rsidRPr="00803888">
        <w:rPr>
          <w:rFonts w:ascii="Cambria" w:hAnsi="Cambria"/>
          <w:b/>
          <w:snapToGrid w:val="0"/>
          <w:sz w:val="22"/>
          <w:szCs w:val="22"/>
          <w:rtl/>
        </w:rPr>
        <w:t>4</w:t>
      </w:r>
      <w:r w:rsidRPr="00803888">
        <w:rPr>
          <w:rFonts w:ascii="Cambria" w:hAnsi="Cambria"/>
          <w:b/>
          <w:snapToGrid w:val="0"/>
          <w:sz w:val="22"/>
          <w:szCs w:val="22"/>
        </w:rPr>
        <w:t xml:space="preserve">. </w:t>
      </w:r>
      <w:r w:rsidRPr="00803888">
        <w:rPr>
          <w:rFonts w:ascii="Cambria" w:hAnsi="Cambria"/>
          <w:b/>
          <w:sz w:val="22"/>
          <w:szCs w:val="22"/>
        </w:rPr>
        <w:t xml:space="preserve">Échantillonnage des signaux </w:t>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(3 </w:t>
      </w:r>
      <w:r w:rsidRPr="00803888">
        <w:rPr>
          <w:rFonts w:ascii="Cambria" w:hAnsi="Cambria"/>
          <w:b/>
          <w:snapToGrid w:val="0"/>
          <w:sz w:val="22"/>
          <w:szCs w:val="22"/>
        </w:rPr>
        <w:t>Semaines)</w:t>
      </w:r>
    </w:p>
    <w:p w:rsidR="00A0621B" w:rsidRPr="00803888" w:rsidRDefault="00A0621B" w:rsidP="00A0621B">
      <w:pPr>
        <w:pStyle w:val="Commentaire"/>
        <w:jc w:val="both"/>
        <w:rPr>
          <w:rFonts w:ascii="Cambria" w:hAnsi="Cambria" w:cs="Arial"/>
          <w:sz w:val="22"/>
          <w:szCs w:val="22"/>
        </w:rPr>
      </w:pPr>
      <w:r w:rsidRPr="00803888">
        <w:rPr>
          <w:rFonts w:ascii="Cambria" w:hAnsi="Cambria" w:cs="Arial"/>
          <w:sz w:val="22"/>
          <w:szCs w:val="22"/>
        </w:rPr>
        <w:t>Echantillonnage : Principes et définition (théorique, moyenneur, bloqueur etc.). Filtre antirepliement. Condition de Shannon. Restitution du signal analogique et filtre interpolateur. Quantifications, bruits de quantification. Exemples de Conversion Analogique-Numérique et Conversion Numérique-Analogique.</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snapToGrid w:val="0"/>
          <w:sz w:val="22"/>
          <w:szCs w:val="22"/>
        </w:rPr>
      </w:pPr>
      <w:r w:rsidRPr="00803888">
        <w:rPr>
          <w:rFonts w:ascii="Cambria" w:hAnsi="Cambria"/>
          <w:b/>
          <w:snapToGrid w:val="0"/>
          <w:sz w:val="22"/>
          <w:szCs w:val="22"/>
        </w:rPr>
        <w:t xml:space="preserve">Chapitre </w:t>
      </w:r>
      <w:r w:rsidRPr="00803888">
        <w:rPr>
          <w:rFonts w:ascii="Cambria" w:hAnsi="Cambria"/>
          <w:bCs/>
          <w:snapToGrid w:val="0"/>
          <w:sz w:val="22"/>
          <w:szCs w:val="22"/>
          <w:rtl/>
        </w:rPr>
        <w:t>5</w:t>
      </w:r>
      <w:r w:rsidRPr="00803888">
        <w:rPr>
          <w:rFonts w:ascii="Cambria" w:hAnsi="Cambria"/>
          <w:bCs/>
          <w:snapToGrid w:val="0"/>
          <w:sz w:val="22"/>
          <w:szCs w:val="22"/>
        </w:rPr>
        <w:t xml:space="preserve">. </w:t>
      </w:r>
      <w:r w:rsidRPr="00803888">
        <w:rPr>
          <w:rFonts w:ascii="Cambria" w:hAnsi="Cambria"/>
          <w:b/>
          <w:bCs/>
          <w:sz w:val="22"/>
          <w:szCs w:val="22"/>
        </w:rPr>
        <w:t>Transformées Discrètes</w:t>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Pr>
          <w:rFonts w:ascii="Cambria" w:hAnsi="Cambria"/>
          <w:sz w:val="22"/>
          <w:szCs w:val="22"/>
        </w:rPr>
        <w:tab/>
      </w:r>
      <w:r w:rsidRPr="00803888">
        <w:rPr>
          <w:rFonts w:ascii="Cambria" w:hAnsi="Cambria"/>
          <w:b/>
          <w:bCs/>
          <w:sz w:val="22"/>
          <w:szCs w:val="22"/>
        </w:rPr>
        <w:t>(</w:t>
      </w:r>
      <w:r w:rsidRPr="00803888">
        <w:rPr>
          <w:rFonts w:ascii="Cambria" w:hAnsi="Cambria"/>
          <w:b/>
          <w:snapToGrid w:val="0"/>
          <w:sz w:val="22"/>
          <w:szCs w:val="22"/>
        </w:rPr>
        <w:t>4 Semaines)</w:t>
      </w:r>
    </w:p>
    <w:p w:rsidR="00A0621B" w:rsidRPr="00220537" w:rsidRDefault="00A0621B" w:rsidP="00A0621B">
      <w:pPr>
        <w:jc w:val="both"/>
        <w:rPr>
          <w:rFonts w:asciiTheme="majorHAnsi" w:hAnsiTheme="majorHAnsi" w:cs="Arial"/>
          <w:b/>
        </w:rPr>
      </w:pPr>
      <w:r w:rsidRPr="00803888">
        <w:rPr>
          <w:rFonts w:ascii="Cambria" w:hAnsi="Cambria"/>
          <w:sz w:val="22"/>
          <w:szCs w:val="22"/>
        </w:rPr>
        <w:t xml:space="preserve">Définition de la TFTD (Transformée de Fourier à Temps Discret), TFD (Transformée de Fourier Discrète), TFD inverse, Relation entre la transformée de Fourier et la TFD, Fenêtres de pondération, Propriétés de la TFD et convolution circulaire, Algorithmes rapides de la TFD (FFT).Transformée en Z et introduction au filtrage numérique (intérêt, équations </w:t>
      </w:r>
      <w:r w:rsidRPr="00803888">
        <w:rPr>
          <w:rFonts w:ascii="Cambria" w:hAnsi="Cambria" w:cstheme="majorBidi"/>
          <w:sz w:val="22"/>
          <w:szCs w:val="22"/>
        </w:rPr>
        <w:t>temporelles,</w:t>
      </w:r>
      <w:r w:rsidRPr="00803888">
        <w:rPr>
          <w:rFonts w:ascii="Cambria" w:hAnsi="Cambria"/>
          <w:sz w:val="22"/>
          <w:szCs w:val="22"/>
        </w:rPr>
        <w:t xml:space="preserve"> fonction de transfert, classification, structures de réalisation, etc.).</w:t>
      </w:r>
    </w:p>
    <w:p w:rsidR="00A0621B" w:rsidRDefault="00A0621B" w:rsidP="00A0621B">
      <w:pPr>
        <w:jc w:val="both"/>
        <w:rPr>
          <w:rFonts w:asciiTheme="majorHAnsi" w:hAnsiTheme="majorHAnsi" w:cs="Arial"/>
          <w:b/>
          <w:u w:val="thick" w:color="F79646" w:themeColor="accent6"/>
        </w:rPr>
      </w:pPr>
    </w:p>
    <w:p w:rsidR="00A0621B" w:rsidRDefault="00A0621B" w:rsidP="00A0621B">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A0621B" w:rsidRPr="00972883" w:rsidRDefault="00A0621B" w:rsidP="00A0621B">
      <w:pPr>
        <w:jc w:val="both"/>
        <w:rPr>
          <w:rFonts w:ascii="Cambria" w:hAnsi="Cambria" w:cs="Arial"/>
          <w:b/>
          <w:sz w:val="22"/>
          <w:szCs w:val="22"/>
        </w:rPr>
      </w:pPr>
      <w:r w:rsidRPr="00972883">
        <w:rPr>
          <w:rFonts w:ascii="Cambria" w:hAnsi="Cambria" w:cs="Arial"/>
          <w:bCs/>
          <w:sz w:val="22"/>
          <w:szCs w:val="22"/>
        </w:rPr>
        <w:t>Contrôle continu : 40 % ; Examen final : 60 %.</w:t>
      </w:r>
    </w:p>
    <w:p w:rsidR="00A0621B" w:rsidRDefault="00A0621B" w:rsidP="00A0621B">
      <w:pPr>
        <w:jc w:val="both"/>
        <w:rPr>
          <w:rFonts w:asciiTheme="majorHAnsi" w:hAnsiTheme="majorHAnsi" w:cs="Arial"/>
          <w:b/>
        </w:rPr>
      </w:pPr>
    </w:p>
    <w:p w:rsidR="00A0621B" w:rsidRPr="00220537" w:rsidRDefault="00A0621B" w:rsidP="00A0621B">
      <w:pPr>
        <w:jc w:val="both"/>
        <w:rPr>
          <w:rFonts w:asciiTheme="majorHAnsi" w:hAnsiTheme="majorHAnsi" w:cs="Arial"/>
          <w:b/>
        </w:rPr>
      </w:pPr>
    </w:p>
    <w:p w:rsidR="00A0621B" w:rsidRPr="003F615A" w:rsidRDefault="00A0621B" w:rsidP="00A0621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lastRenderedPageBreak/>
        <w:t>Références bibliographiques:</w:t>
      </w:r>
    </w:p>
    <w:p w:rsidR="00A0621B" w:rsidRDefault="00A0621B" w:rsidP="00A0621B">
      <w:pPr>
        <w:pStyle w:val="Paragraphedeliste"/>
        <w:numPr>
          <w:ilvl w:val="0"/>
          <w:numId w:val="52"/>
        </w:numPr>
        <w:ind w:left="284" w:hanging="283"/>
        <w:jc w:val="both"/>
        <w:rPr>
          <w:rFonts w:ascii="Cambria" w:hAnsi="Cambria"/>
          <w:sz w:val="22"/>
          <w:szCs w:val="22"/>
          <w:lang w:val="en-US"/>
        </w:rPr>
      </w:pPr>
      <w:r w:rsidRPr="00344DD6">
        <w:rPr>
          <w:rFonts w:ascii="Cambria" w:hAnsi="Cambria"/>
          <w:sz w:val="22"/>
          <w:szCs w:val="22"/>
          <w:lang w:val="en-US"/>
        </w:rPr>
        <w:t>S. Haykin, “Signals and systems“, John Wiley &amp; Sons, 2</w:t>
      </w:r>
      <w:r w:rsidRPr="00344DD6">
        <w:rPr>
          <w:rFonts w:ascii="Cambria" w:hAnsi="Cambria"/>
          <w:sz w:val="22"/>
          <w:szCs w:val="22"/>
          <w:vertAlign w:val="superscript"/>
          <w:lang w:val="en-US"/>
        </w:rPr>
        <w:t>nd</w:t>
      </w:r>
      <w:r w:rsidRPr="00344DD6">
        <w:rPr>
          <w:rFonts w:ascii="Cambria" w:hAnsi="Cambria"/>
          <w:sz w:val="22"/>
          <w:szCs w:val="22"/>
          <w:lang w:val="en-US"/>
        </w:rPr>
        <w:t xml:space="preserve"> ed., 2003.</w:t>
      </w:r>
    </w:p>
    <w:p w:rsidR="00A0621B" w:rsidRPr="00344DD6" w:rsidRDefault="00A0621B" w:rsidP="00A0621B">
      <w:pPr>
        <w:pStyle w:val="Paragraphedeliste"/>
        <w:numPr>
          <w:ilvl w:val="0"/>
          <w:numId w:val="52"/>
        </w:numPr>
        <w:ind w:left="284" w:hanging="283"/>
        <w:jc w:val="both"/>
        <w:rPr>
          <w:rFonts w:ascii="Cambria" w:hAnsi="Cambria"/>
          <w:sz w:val="22"/>
          <w:szCs w:val="22"/>
          <w:lang w:val="en-US"/>
        </w:rPr>
      </w:pPr>
      <w:r w:rsidRPr="00344DD6">
        <w:rPr>
          <w:rFonts w:ascii="Cambria" w:hAnsi="Cambria"/>
          <w:sz w:val="22"/>
          <w:szCs w:val="22"/>
          <w:lang w:val="en-US"/>
        </w:rPr>
        <w:t>A.V. Oppenheim, “Signals and systems“, Prentice-Hall, 2004.</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F. de Coulon, “Théorie et traitement des signaux“, Edition P</w:t>
      </w:r>
      <w:r>
        <w:rPr>
          <w:rFonts w:ascii="Cambria" w:hAnsi="Cambria"/>
          <w:sz w:val="22"/>
          <w:szCs w:val="22"/>
        </w:rPr>
        <w:t xml:space="preserve">resses </w:t>
      </w:r>
      <w:r w:rsidRPr="00803888">
        <w:rPr>
          <w:rFonts w:ascii="Cambria" w:hAnsi="Cambria"/>
          <w:sz w:val="22"/>
          <w:szCs w:val="22"/>
        </w:rPr>
        <w:t>P</w:t>
      </w:r>
      <w:r>
        <w:rPr>
          <w:rFonts w:ascii="Cambria" w:hAnsi="Cambria"/>
          <w:sz w:val="22"/>
          <w:szCs w:val="22"/>
        </w:rPr>
        <w:t xml:space="preserve">olytechniques </w:t>
      </w:r>
      <w:r w:rsidRPr="00803888">
        <w:rPr>
          <w:rFonts w:ascii="Cambria" w:hAnsi="Cambria"/>
          <w:sz w:val="22"/>
          <w:szCs w:val="22"/>
        </w:rPr>
        <w:t>U</w:t>
      </w:r>
      <w:r>
        <w:rPr>
          <w:rFonts w:ascii="Cambria" w:hAnsi="Cambria"/>
          <w:sz w:val="22"/>
          <w:szCs w:val="22"/>
        </w:rPr>
        <w:t xml:space="preserve">niversités </w:t>
      </w:r>
      <w:r w:rsidRPr="00803888">
        <w:rPr>
          <w:rFonts w:ascii="Cambria" w:hAnsi="Cambria"/>
          <w:sz w:val="22"/>
          <w:szCs w:val="22"/>
        </w:rPr>
        <w:t>R</w:t>
      </w:r>
      <w:r>
        <w:rPr>
          <w:rFonts w:ascii="Cambria" w:hAnsi="Cambria"/>
          <w:sz w:val="22"/>
          <w:szCs w:val="22"/>
        </w:rPr>
        <w:t>omandes</w:t>
      </w:r>
      <w:r w:rsidRPr="00803888">
        <w:rPr>
          <w:rFonts w:ascii="Cambria" w:hAnsi="Cambria"/>
          <w:sz w:val="22"/>
          <w:szCs w:val="22"/>
        </w:rPr>
        <w:t>.</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F. Cottet, “Traitement des signaux et acquisition de données, Cours et exercices résolus“, Dunod.</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B. Picinbono, “Théorie des signaux et des systèmes avec problèmes résolus“, Edition Bordas.</w:t>
      </w:r>
    </w:p>
    <w:p w:rsidR="00A0621B" w:rsidRPr="00803888" w:rsidRDefault="00A0621B" w:rsidP="00A0621B">
      <w:pPr>
        <w:jc w:val="both"/>
        <w:rPr>
          <w:rFonts w:ascii="Cambria" w:eastAsia="Times New Roman" w:hAnsi="Cambria" w:cs="Arial"/>
          <w:b/>
          <w:bCs/>
          <w:sz w:val="22"/>
          <w:szCs w:val="22"/>
          <w:lang w:eastAsia="fr-FR"/>
        </w:rPr>
      </w:pPr>
      <w:r w:rsidRPr="00803888">
        <w:rPr>
          <w:rFonts w:ascii="Cambria" w:eastAsia="Times New Roman" w:hAnsi="Cambria" w:cs="Arial"/>
          <w:sz w:val="22"/>
          <w:szCs w:val="22"/>
          <w:lang w:eastAsia="fr-FR"/>
        </w:rPr>
        <w:t xml:space="preserve">6.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1 : Représentation des signaux et des systèmes - Cours et exercices corrigés’’, Dunod, 2004.</w:t>
      </w:r>
    </w:p>
    <w:p w:rsidR="00A0621B" w:rsidRDefault="00A0621B" w:rsidP="00A0621B">
      <w:r w:rsidRPr="00803888">
        <w:rPr>
          <w:rFonts w:ascii="Cambria" w:eastAsia="Times New Roman" w:hAnsi="Cambria" w:cs="Arial"/>
          <w:sz w:val="22"/>
          <w:szCs w:val="22"/>
          <w:lang w:eastAsia="fr-FR"/>
        </w:rPr>
        <w:t xml:space="preserve">7.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2 : Méthodes de base pour l’analyse et le traitement du signal - Cours et exercices corrigés’’, Dunod, 2004.</w:t>
      </w:r>
    </w:p>
    <w:p w:rsidR="001826DF" w:rsidRDefault="001826DF">
      <w:pPr>
        <w:spacing w:after="200" w:line="276" w:lineRule="auto"/>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br w:type="page"/>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73349">
        <w:rPr>
          <w:rFonts w:ascii="Cambria" w:hAnsi="Cambria" w:cs="Calibri"/>
          <w:b/>
        </w:rPr>
        <w:lastRenderedPageBreak/>
        <w:t>Semestre: 5</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Unité d’enseignement: UEF 3.1.2</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73349">
        <w:rPr>
          <w:rFonts w:ascii="Cambria" w:hAnsi="Cambria" w:cs="Calibri"/>
          <w:b/>
          <w:bCs/>
          <w:iCs/>
        </w:rPr>
        <w:t>Matière:</w:t>
      </w:r>
      <w:r w:rsidRPr="00C73349">
        <w:rPr>
          <w:rFonts w:ascii="Cambria" w:eastAsia="Calibri" w:hAnsi="Cambria" w:cs="Arial"/>
          <w:b/>
          <w:bCs/>
          <w:color w:val="000000"/>
          <w:lang w:eastAsia="en-US"/>
        </w:rPr>
        <w:t xml:space="preserve"> </w:t>
      </w:r>
      <w:r w:rsidRPr="00C73349">
        <w:rPr>
          <w:rFonts w:ascii="Cambria" w:hAnsi="Cambria"/>
          <w:b/>
          <w:bCs/>
        </w:rPr>
        <w:t>Ondes et Propagation</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eastAsia="Calibri" w:hAnsi="Cambria" w:cs="Arial"/>
          <w:b/>
          <w:bCs/>
          <w:color w:val="000000"/>
          <w:lang w:eastAsia="en-US"/>
        </w:rPr>
        <w:t>VHS: 45h00 (Cours: 1h30, TD: 1h30)</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Crédits: 4</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Coefficient: 2</w:t>
      </w:r>
    </w:p>
    <w:p w:rsidR="001826DF" w:rsidRDefault="001826DF" w:rsidP="00027DE7">
      <w:pPr>
        <w:jc w:val="both"/>
        <w:rPr>
          <w:rFonts w:ascii="Cambria" w:hAnsi="Cambria" w:cs="Calibri"/>
          <w:b/>
          <w:u w:val="thick" w:color="F79646"/>
        </w:rPr>
      </w:pPr>
    </w:p>
    <w:p w:rsidR="00027DE7" w:rsidRPr="00E76DCA" w:rsidRDefault="00027DE7" w:rsidP="00027DE7">
      <w:pPr>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F91C03" w:rsidRDefault="00027DE7" w:rsidP="00027DE7">
      <w:pPr>
        <w:jc w:val="both"/>
        <w:rPr>
          <w:rFonts w:ascii="Cambria" w:hAnsi="Cambria" w:cs="Arial"/>
          <w:i/>
          <w:sz w:val="22"/>
          <w:szCs w:val="22"/>
        </w:rPr>
      </w:pPr>
      <w:r w:rsidRPr="00F91C03">
        <w:rPr>
          <w:rFonts w:ascii="Cambria" w:hAnsi="Cambria" w:cs="Arial"/>
          <w:sz w:val="22"/>
          <w:szCs w:val="22"/>
        </w:rPr>
        <w:t>Toute chaîne de transmission à distance utilisant la voie hertzienne utilise des ondes électromagnétiques. Ces ondes ont tendance à être affectées par les milieux de propagation. Il est donc nécessaire, de savoir étudier ces ondes électromagnétiques, de pouvoir les modéliser, les caractériser et ceci en tenant compte des spécificités des milieux où ils se propagent.</w:t>
      </w:r>
    </w:p>
    <w:p w:rsidR="001826DF" w:rsidRDefault="001826DF"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E92F99" w:rsidRDefault="00027DE7" w:rsidP="00027DE7">
      <w:pPr>
        <w:autoSpaceDE w:val="0"/>
        <w:autoSpaceDN w:val="0"/>
        <w:adjustRightInd w:val="0"/>
        <w:rPr>
          <w:rFonts w:ascii="Cambria" w:hAnsi="Cambria" w:cs="Cambria"/>
          <w:sz w:val="22"/>
          <w:szCs w:val="22"/>
        </w:rPr>
      </w:pPr>
      <w:r w:rsidRPr="003602CA">
        <w:rPr>
          <w:rFonts w:asciiTheme="majorHAnsi" w:hAnsiTheme="majorHAnsi"/>
          <w:sz w:val="22"/>
          <w:szCs w:val="22"/>
        </w:rPr>
        <w:t>Physique 2, Ondes et vibrations</w:t>
      </w:r>
      <w:r w:rsidRPr="003602CA">
        <w:rPr>
          <w:rFonts w:ascii="Cambria" w:hAnsi="Cambria" w:cs="Cambria"/>
          <w:sz w:val="22"/>
          <w:szCs w:val="22"/>
        </w:rPr>
        <w:t>, Télécommunications fondamentales.</w:t>
      </w:r>
    </w:p>
    <w:p w:rsidR="001826DF" w:rsidRDefault="001826DF" w:rsidP="00027DE7">
      <w:pPr>
        <w:jc w:val="both"/>
        <w:rPr>
          <w:rFonts w:ascii="Cambria" w:hAnsi="Cambria" w:cs="Calibri"/>
          <w:b/>
          <w:u w:val="thick" w:color="F79646"/>
        </w:rPr>
      </w:pPr>
    </w:p>
    <w:p w:rsidR="00027DE7" w:rsidRPr="00E13B6F" w:rsidRDefault="00027DE7" w:rsidP="00027DE7">
      <w:pPr>
        <w:jc w:val="both"/>
        <w:rPr>
          <w:rFonts w:ascii="Cambria" w:hAnsi="Cambria" w:cs="Calibri"/>
          <w:b/>
          <w:u w:val="thick" w:color="F79646"/>
        </w:rPr>
      </w:pPr>
      <w:r w:rsidRPr="00E13B6F">
        <w:rPr>
          <w:rFonts w:ascii="Cambria" w:hAnsi="Cambria" w:cs="Calibri"/>
          <w:b/>
          <w:u w:val="thick" w:color="F79646"/>
        </w:rPr>
        <w:t>Contenu de la matière</w:t>
      </w:r>
      <w:r>
        <w:rPr>
          <w:rFonts w:ascii="Cambria" w:hAnsi="Cambria" w:cs="Calibri"/>
          <w:b/>
          <w:u w:val="thick" w:color="F79646"/>
        </w:rPr>
        <w:t xml:space="preserve"> </w:t>
      </w:r>
      <w:r w:rsidRPr="00E13B6F">
        <w:rPr>
          <w:rFonts w:ascii="Cambria" w:hAnsi="Cambria" w:cs="Calibri"/>
          <w:b/>
          <w:u w:val="thick" w:color="F79646"/>
        </w:rPr>
        <w:t>: </w:t>
      </w:r>
    </w:p>
    <w:p w:rsidR="00027DE7" w:rsidRPr="00F91C03" w:rsidRDefault="00027DE7" w:rsidP="00027DE7">
      <w:pPr>
        <w:autoSpaceDE w:val="0"/>
        <w:autoSpaceDN w:val="0"/>
        <w:adjustRightInd w:val="0"/>
        <w:jc w:val="both"/>
        <w:rPr>
          <w:rFonts w:ascii="Cambria" w:eastAsia="Calibri" w:hAnsi="Cambria" w:cs="Arial"/>
          <w:b/>
          <w:bCs/>
          <w:sz w:val="22"/>
          <w:szCs w:val="22"/>
        </w:rPr>
      </w:pPr>
      <w:r w:rsidRPr="00F91C03">
        <w:rPr>
          <w:rFonts w:ascii="Cambria" w:eastAsia="Calibri" w:hAnsi="Cambria" w:cs="Arial"/>
          <w:b/>
          <w:bCs/>
          <w:sz w:val="22"/>
          <w:szCs w:val="22"/>
        </w:rPr>
        <w:t>Chapitre 1.</w:t>
      </w:r>
      <w:r>
        <w:rPr>
          <w:rFonts w:ascii="Cambria" w:eastAsia="Calibri" w:hAnsi="Cambria" w:cs="Arial"/>
          <w:b/>
          <w:bCs/>
          <w:sz w:val="22"/>
          <w:szCs w:val="22"/>
        </w:rPr>
        <w:t xml:space="preserve"> Équations de Maxwell</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     </w:t>
      </w:r>
      <w:r w:rsidRPr="00F91C03">
        <w:rPr>
          <w:rFonts w:ascii="Cambria" w:hAnsi="Cambria" w:cs="Arial"/>
          <w:b/>
          <w:bCs/>
          <w:sz w:val="22"/>
          <w:szCs w:val="22"/>
        </w:rPr>
        <w:tab/>
      </w:r>
      <w:r w:rsidRPr="00F91C03">
        <w:rPr>
          <w:rFonts w:ascii="Cambria" w:hAnsi="Cambria" w:cs="Arial"/>
          <w:b/>
          <w:bCs/>
          <w:sz w:val="22"/>
          <w:szCs w:val="22"/>
        </w:rPr>
        <w:tab/>
        <w:t xml:space="preserve">      </w:t>
      </w:r>
      <w:r>
        <w:rPr>
          <w:rFonts w:ascii="Cambria" w:hAnsi="Cambria" w:cs="Arial"/>
          <w:b/>
          <w:bCs/>
          <w:sz w:val="22"/>
          <w:szCs w:val="22"/>
        </w:rPr>
        <w:tab/>
        <w:t xml:space="preserve">          </w:t>
      </w:r>
      <w:r w:rsidRPr="00F91C03">
        <w:rPr>
          <w:rFonts w:ascii="Cambria" w:hAnsi="Cambria" w:cs="Arial"/>
          <w:b/>
          <w:bCs/>
          <w:sz w:val="22"/>
          <w:szCs w:val="22"/>
        </w:rPr>
        <w:t>(</w:t>
      </w:r>
      <w:r>
        <w:rPr>
          <w:rFonts w:ascii="Cambria" w:eastAsia="Calibri" w:hAnsi="Cambria" w:cs="Arial"/>
          <w:b/>
          <w:bCs/>
          <w:sz w:val="22"/>
          <w:szCs w:val="22"/>
        </w:rPr>
        <w:t>3</w:t>
      </w:r>
      <w:r w:rsidRPr="00F91C03">
        <w:rPr>
          <w:rFonts w:ascii="Cambria" w:eastAsia="Calibri" w:hAnsi="Cambria" w:cs="Arial"/>
          <w:b/>
          <w:bCs/>
          <w:sz w:val="22"/>
          <w:szCs w:val="22"/>
        </w:rPr>
        <w:t xml:space="preserve"> </w:t>
      </w:r>
      <w:r>
        <w:rPr>
          <w:rFonts w:ascii="Cambria" w:eastAsia="Calibri" w:hAnsi="Cambria" w:cs="Arial"/>
          <w:b/>
          <w:bCs/>
          <w:sz w:val="22"/>
          <w:szCs w:val="22"/>
        </w:rPr>
        <w:t>S</w:t>
      </w:r>
      <w:r w:rsidRPr="00F91C03">
        <w:rPr>
          <w:rFonts w:ascii="Cambria" w:eastAsia="Calibri" w:hAnsi="Cambria" w:cs="Arial"/>
          <w:b/>
          <w:bCs/>
          <w:sz w:val="22"/>
          <w:szCs w:val="22"/>
        </w:rPr>
        <w:t>emaines)</w:t>
      </w:r>
    </w:p>
    <w:p w:rsidR="00027DE7" w:rsidRPr="00735459" w:rsidRDefault="00027DE7" w:rsidP="00027DE7">
      <w:pPr>
        <w:autoSpaceDE w:val="0"/>
        <w:autoSpaceDN w:val="0"/>
        <w:adjustRightInd w:val="0"/>
        <w:ind w:left="142" w:hanging="142"/>
        <w:jc w:val="both"/>
        <w:rPr>
          <w:rFonts w:asciiTheme="majorHAnsi" w:hAnsiTheme="majorHAnsi"/>
          <w:sz w:val="22"/>
          <w:szCs w:val="22"/>
        </w:rPr>
      </w:pPr>
      <w:r>
        <w:rPr>
          <w:rFonts w:ascii="Cambria" w:eastAsia="Calibri" w:hAnsi="Cambria" w:cs="Arial"/>
          <w:sz w:val="22"/>
          <w:szCs w:val="22"/>
        </w:rPr>
        <w:t xml:space="preserve">- </w:t>
      </w:r>
      <w:r w:rsidRPr="00F91C03">
        <w:rPr>
          <w:rFonts w:ascii="Cambria" w:eastAsia="Calibri" w:hAnsi="Cambria" w:cs="Arial"/>
          <w:sz w:val="22"/>
          <w:szCs w:val="22"/>
        </w:rPr>
        <w:t>Rappels sur les opérateurs scalaires et vectoriels</w:t>
      </w:r>
      <w:r>
        <w:rPr>
          <w:rFonts w:ascii="Cambria" w:eastAsia="Calibri" w:hAnsi="Cambria" w:cs="Arial"/>
          <w:sz w:val="22"/>
          <w:szCs w:val="22"/>
        </w:rPr>
        <w:t xml:space="preserve">. </w:t>
      </w:r>
    </w:p>
    <w:p w:rsidR="00205795" w:rsidRDefault="00027DE7" w:rsidP="00714185">
      <w:pPr>
        <w:autoSpaceDE w:val="0"/>
        <w:autoSpaceDN w:val="0"/>
        <w:adjustRightInd w:val="0"/>
        <w:ind w:left="142" w:hanging="142"/>
        <w:rPr>
          <w:rFonts w:ascii="Cambria" w:eastAsia="Calibri" w:hAnsi="Cambria" w:cs="Arial"/>
          <w:sz w:val="22"/>
          <w:szCs w:val="22"/>
        </w:rPr>
      </w:pPr>
      <w:r>
        <w:rPr>
          <w:rFonts w:ascii="Cambria" w:eastAsia="Calibri" w:hAnsi="Cambria" w:cs="Arial"/>
          <w:sz w:val="22"/>
          <w:szCs w:val="22"/>
        </w:rPr>
        <w:t>-</w:t>
      </w:r>
      <w:r w:rsidR="00205795">
        <w:rPr>
          <w:rFonts w:ascii="Cambria" w:eastAsia="Calibri" w:hAnsi="Cambria" w:cs="Arial"/>
          <w:sz w:val="22"/>
          <w:szCs w:val="22"/>
        </w:rPr>
        <w:t xml:space="preserve"> </w:t>
      </w:r>
      <w:r w:rsidRPr="00F91C03">
        <w:rPr>
          <w:rFonts w:ascii="Cambria" w:eastAsia="Calibri" w:hAnsi="Cambria" w:cs="Arial"/>
          <w:sz w:val="22"/>
          <w:szCs w:val="22"/>
        </w:rPr>
        <w:t>Les équations de Maxwell</w:t>
      </w:r>
      <w:r>
        <w:rPr>
          <w:rFonts w:ascii="Cambria" w:eastAsia="Calibri" w:hAnsi="Cambria" w:cs="Arial"/>
          <w:sz w:val="22"/>
          <w:szCs w:val="22"/>
        </w:rPr>
        <w:t>.</w:t>
      </w:r>
      <w:r w:rsidRPr="00F91C03">
        <w:rPr>
          <w:rFonts w:ascii="Cambria" w:eastAsia="Calibri" w:hAnsi="Cambria" w:cs="Arial"/>
          <w:sz w:val="22"/>
          <w:szCs w:val="22"/>
        </w:rPr>
        <w:t xml:space="preserve"> </w:t>
      </w:r>
    </w:p>
    <w:p w:rsidR="00027DE7" w:rsidRPr="00735459" w:rsidRDefault="00205795" w:rsidP="00205795">
      <w:pPr>
        <w:autoSpaceDE w:val="0"/>
        <w:autoSpaceDN w:val="0"/>
        <w:adjustRightInd w:val="0"/>
        <w:ind w:left="142" w:hanging="142"/>
        <w:rPr>
          <w:rFonts w:asciiTheme="majorHAnsi" w:hAnsiTheme="majorHAnsi"/>
          <w:sz w:val="22"/>
          <w:szCs w:val="22"/>
        </w:rPr>
      </w:pPr>
      <w:r>
        <w:rPr>
          <w:rFonts w:ascii="Cambria" w:eastAsia="Calibri" w:hAnsi="Cambria" w:cs="Arial"/>
          <w:sz w:val="22"/>
          <w:szCs w:val="22"/>
        </w:rPr>
        <w:t xml:space="preserve">- </w:t>
      </w:r>
      <w:r w:rsidR="00027DE7" w:rsidRPr="00F91C03">
        <w:rPr>
          <w:rFonts w:ascii="Cambria" w:eastAsia="Calibri" w:hAnsi="Cambria" w:cs="Arial"/>
          <w:sz w:val="22"/>
          <w:szCs w:val="22"/>
        </w:rPr>
        <w:t xml:space="preserve">Onde </w:t>
      </w:r>
      <w:r>
        <w:rPr>
          <w:rFonts w:ascii="Cambria" w:eastAsia="Calibri" w:hAnsi="Cambria" w:cs="Arial"/>
          <w:sz w:val="22"/>
          <w:szCs w:val="22"/>
        </w:rPr>
        <w:t>é</w:t>
      </w:r>
      <w:r w:rsidR="00027DE7" w:rsidRPr="00F91C03">
        <w:rPr>
          <w:rFonts w:ascii="Cambria" w:eastAsia="Calibri" w:hAnsi="Cambria" w:cs="Arial"/>
          <w:sz w:val="22"/>
          <w:szCs w:val="22"/>
        </w:rPr>
        <w:t>lectromagnétique</w:t>
      </w:r>
      <w:r w:rsidR="00027DE7">
        <w:rPr>
          <w:rFonts w:ascii="Cambria" w:eastAsia="Calibri" w:hAnsi="Cambria" w:cs="Arial"/>
          <w:sz w:val="22"/>
          <w:szCs w:val="22"/>
        </w:rPr>
        <w:t>.</w:t>
      </w:r>
      <w:r w:rsidR="00027DE7" w:rsidRPr="00F91C03">
        <w:rPr>
          <w:rFonts w:ascii="Cambria" w:eastAsia="Calibri" w:hAnsi="Cambria" w:cs="Arial"/>
          <w:sz w:val="22"/>
          <w:szCs w:val="22"/>
        </w:rPr>
        <w:t xml:space="preserve"> Puissance électromagnétique (vecteur de Poynting).</w:t>
      </w:r>
      <w:r w:rsidR="00027DE7">
        <w:rPr>
          <w:rFonts w:ascii="Cambria" w:eastAsia="Calibri" w:hAnsi="Cambria" w:cs="Arial"/>
          <w:sz w:val="22"/>
          <w:szCs w:val="22"/>
        </w:rPr>
        <w:t xml:space="preserve"> </w:t>
      </w:r>
    </w:p>
    <w:p w:rsidR="001826DF" w:rsidRDefault="001826DF" w:rsidP="00027DE7">
      <w:pPr>
        <w:autoSpaceDE w:val="0"/>
        <w:autoSpaceDN w:val="0"/>
        <w:adjustRightInd w:val="0"/>
        <w:jc w:val="both"/>
        <w:rPr>
          <w:rFonts w:ascii="Cambria" w:eastAsia="Calibri" w:hAnsi="Cambria" w:cs="Arial"/>
          <w:b/>
          <w:bCs/>
          <w:sz w:val="22"/>
          <w:szCs w:val="22"/>
        </w:rPr>
      </w:pPr>
    </w:p>
    <w:p w:rsidR="00027DE7" w:rsidRDefault="00027DE7" w:rsidP="00027DE7">
      <w:pPr>
        <w:autoSpaceDE w:val="0"/>
        <w:autoSpaceDN w:val="0"/>
        <w:adjustRightInd w:val="0"/>
        <w:jc w:val="both"/>
        <w:rPr>
          <w:rFonts w:ascii="Cambria" w:eastAsia="Calibri" w:hAnsi="Cambria" w:cs="Arial"/>
          <w:b/>
          <w:bCs/>
          <w:sz w:val="22"/>
          <w:szCs w:val="22"/>
        </w:rPr>
      </w:pPr>
      <w:r w:rsidRPr="00F91C03">
        <w:rPr>
          <w:rFonts w:ascii="Cambria" w:eastAsia="Calibri" w:hAnsi="Cambria" w:cs="Arial"/>
          <w:b/>
          <w:bCs/>
          <w:sz w:val="22"/>
          <w:szCs w:val="22"/>
        </w:rPr>
        <w:t>Chapitre 2. Propagation  des  ondes  électromagnétiques  da</w:t>
      </w:r>
      <w:r>
        <w:rPr>
          <w:rFonts w:ascii="Cambria" w:eastAsia="Calibri" w:hAnsi="Cambria" w:cs="Arial"/>
          <w:b/>
          <w:bCs/>
          <w:sz w:val="22"/>
          <w:szCs w:val="22"/>
        </w:rPr>
        <w:t xml:space="preserve">ns  les milieux diélectriques   </w:t>
      </w:r>
    </w:p>
    <w:p w:rsidR="00027DE7" w:rsidRPr="00F91C03" w:rsidRDefault="00027DE7" w:rsidP="00027DE7">
      <w:pPr>
        <w:autoSpaceDE w:val="0"/>
        <w:autoSpaceDN w:val="0"/>
        <w:adjustRightInd w:val="0"/>
        <w:jc w:val="both"/>
        <w:rPr>
          <w:rFonts w:ascii="Cambria" w:eastAsia="Calibri" w:hAnsi="Cambria" w:cs="Arial"/>
          <w:b/>
          <w:bCs/>
          <w:sz w:val="22"/>
          <w:szCs w:val="22"/>
        </w:rPr>
      </w:pP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t xml:space="preserve">        </w:t>
      </w:r>
      <w:r>
        <w:rPr>
          <w:rFonts w:ascii="Cambria" w:hAnsi="Cambria" w:cs="Arial"/>
          <w:b/>
          <w:bCs/>
          <w:sz w:val="22"/>
          <w:szCs w:val="22"/>
        </w:rPr>
        <w:t xml:space="preserve">  </w:t>
      </w:r>
      <w:r w:rsidRPr="00F91C03">
        <w:rPr>
          <w:rFonts w:ascii="Cambria" w:hAnsi="Cambria" w:cs="Arial"/>
          <w:b/>
          <w:bCs/>
          <w:sz w:val="22"/>
          <w:szCs w:val="22"/>
        </w:rPr>
        <w:t>(</w:t>
      </w:r>
      <w:r>
        <w:rPr>
          <w:rFonts w:ascii="Cambria" w:eastAsia="Calibri" w:hAnsi="Cambria" w:cs="Arial"/>
          <w:b/>
          <w:bCs/>
          <w:sz w:val="22"/>
          <w:szCs w:val="22"/>
        </w:rPr>
        <w:t>3</w:t>
      </w:r>
      <w:r w:rsidRPr="00F91C03">
        <w:rPr>
          <w:rFonts w:ascii="Cambria" w:eastAsia="Calibri" w:hAnsi="Cambria" w:cs="Arial"/>
          <w:b/>
          <w:bCs/>
          <w:sz w:val="22"/>
          <w:szCs w:val="22"/>
        </w:rPr>
        <w:t xml:space="preserve"> </w:t>
      </w:r>
      <w:r>
        <w:rPr>
          <w:rFonts w:ascii="Cambria" w:eastAsia="Calibri" w:hAnsi="Cambria" w:cs="Arial"/>
          <w:b/>
          <w:bCs/>
          <w:sz w:val="22"/>
          <w:szCs w:val="22"/>
        </w:rPr>
        <w:t>S</w:t>
      </w:r>
      <w:r w:rsidRPr="00F91C03">
        <w:rPr>
          <w:rFonts w:ascii="Cambria" w:eastAsia="Calibri" w:hAnsi="Cambria" w:cs="Arial"/>
          <w:b/>
          <w:bCs/>
          <w:sz w:val="22"/>
          <w:szCs w:val="22"/>
        </w:rPr>
        <w:t>emaines)</w:t>
      </w:r>
    </w:p>
    <w:p w:rsidR="00027DE7" w:rsidRPr="000A141E" w:rsidRDefault="00027DE7" w:rsidP="00F23523">
      <w:pPr>
        <w:autoSpaceDE w:val="0"/>
        <w:autoSpaceDN w:val="0"/>
        <w:adjustRightInd w:val="0"/>
        <w:ind w:left="142" w:hanging="142"/>
        <w:jc w:val="both"/>
        <w:rPr>
          <w:rFonts w:ascii="Cambria" w:eastAsia="Calibri" w:hAnsi="Cambria" w:cs="Arial"/>
          <w:sz w:val="22"/>
          <w:szCs w:val="22"/>
        </w:rPr>
      </w:pPr>
      <w:r>
        <w:rPr>
          <w:rFonts w:ascii="Cambria" w:eastAsia="Calibri" w:hAnsi="Cambria" w:cs="Arial"/>
          <w:color w:val="000000"/>
          <w:sz w:val="22"/>
          <w:szCs w:val="22"/>
        </w:rPr>
        <w:t>-</w:t>
      </w:r>
      <w:r w:rsidR="00205795">
        <w:rPr>
          <w:rFonts w:ascii="Cambria" w:eastAsia="Calibri" w:hAnsi="Cambria" w:cs="Arial"/>
          <w:color w:val="000000"/>
          <w:sz w:val="22"/>
          <w:szCs w:val="22"/>
        </w:rPr>
        <w:t xml:space="preserve"> </w:t>
      </w:r>
      <w:r w:rsidRPr="000A141E">
        <w:rPr>
          <w:rFonts w:ascii="Cambria" w:eastAsia="Calibri" w:hAnsi="Cambria" w:cs="Arial"/>
          <w:color w:val="000000"/>
          <w:sz w:val="22"/>
          <w:szCs w:val="22"/>
        </w:rPr>
        <w:t xml:space="preserve">Équation d’onde </w:t>
      </w:r>
      <w:r w:rsidRPr="008C4193">
        <w:rPr>
          <w:rFonts w:asciiTheme="majorHAnsi" w:hAnsiTheme="majorHAnsi"/>
          <w:sz w:val="22"/>
          <w:szCs w:val="22"/>
        </w:rPr>
        <w:t>dans</w:t>
      </w:r>
      <w:r>
        <w:rPr>
          <w:rFonts w:asciiTheme="majorHAnsi" w:hAnsiTheme="majorHAnsi"/>
          <w:sz w:val="22"/>
          <w:szCs w:val="22"/>
        </w:rPr>
        <w:t xml:space="preserve"> un </w:t>
      </w:r>
      <w:r w:rsidR="00205795">
        <w:rPr>
          <w:rFonts w:asciiTheme="majorHAnsi" w:hAnsiTheme="majorHAnsi"/>
          <w:sz w:val="22"/>
          <w:szCs w:val="22"/>
        </w:rPr>
        <w:t xml:space="preserve">milieu </w:t>
      </w:r>
      <w:r>
        <w:rPr>
          <w:rFonts w:asciiTheme="majorHAnsi" w:hAnsiTheme="majorHAnsi"/>
          <w:sz w:val="22"/>
          <w:szCs w:val="22"/>
        </w:rPr>
        <w:t>diélectrique parfait. Cas du</w:t>
      </w:r>
      <w:r w:rsidRPr="008C4193">
        <w:rPr>
          <w:rFonts w:asciiTheme="majorHAnsi" w:hAnsiTheme="majorHAnsi"/>
          <w:sz w:val="22"/>
          <w:szCs w:val="22"/>
        </w:rPr>
        <w:t xml:space="preserve"> vide</w:t>
      </w:r>
      <w:r>
        <w:rPr>
          <w:rFonts w:asciiTheme="majorHAnsi" w:hAnsiTheme="majorHAnsi"/>
          <w:sz w:val="22"/>
          <w:szCs w:val="22"/>
        </w:rPr>
        <w:t xml:space="preserve">. </w:t>
      </w:r>
      <w:r w:rsidRPr="000A141E">
        <w:rPr>
          <w:rFonts w:ascii="Cambria" w:eastAsia="Calibri" w:hAnsi="Cambria" w:cs="Arial"/>
          <w:sz w:val="22"/>
          <w:szCs w:val="22"/>
        </w:rPr>
        <w:t xml:space="preserve">Onde plane, progressive, </w:t>
      </w:r>
      <w:r w:rsidR="00714185">
        <w:rPr>
          <w:rFonts w:ascii="Cambria" w:eastAsia="Calibri" w:hAnsi="Cambria" w:cs="Arial"/>
          <w:sz w:val="22"/>
          <w:szCs w:val="22"/>
        </w:rPr>
        <w:t xml:space="preserve">  </w:t>
      </w:r>
      <w:r w:rsidRPr="000A141E">
        <w:rPr>
          <w:rFonts w:ascii="Cambria" w:eastAsia="Calibri" w:hAnsi="Cambria" w:cs="Arial"/>
          <w:sz w:val="22"/>
          <w:szCs w:val="22"/>
        </w:rPr>
        <w:t>monochromatique.</w:t>
      </w:r>
      <w:r>
        <w:rPr>
          <w:rFonts w:ascii="Cambria" w:eastAsia="Calibri" w:hAnsi="Cambria" w:cs="Arial"/>
          <w:sz w:val="22"/>
          <w:szCs w:val="22"/>
        </w:rPr>
        <w:t xml:space="preserve"> Polarisation de l’onde.</w:t>
      </w:r>
    </w:p>
    <w:p w:rsidR="00027DE7" w:rsidRPr="00F91C03" w:rsidRDefault="00027DE7" w:rsidP="00027DE7">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 xml:space="preserve">- </w:t>
      </w:r>
      <w:r w:rsidRPr="00F91C03">
        <w:rPr>
          <w:rFonts w:ascii="Cambria" w:eastAsia="Calibri" w:hAnsi="Cambria" w:cs="Arial"/>
          <w:sz w:val="22"/>
          <w:szCs w:val="22"/>
        </w:rPr>
        <w:t>Réflexion/transmission entre deux milieux LHI (incidence normal et oblique).</w:t>
      </w:r>
    </w:p>
    <w:p w:rsidR="001826DF" w:rsidRDefault="001826DF" w:rsidP="00714185">
      <w:pPr>
        <w:autoSpaceDE w:val="0"/>
        <w:autoSpaceDN w:val="0"/>
        <w:adjustRightInd w:val="0"/>
        <w:ind w:left="1134" w:hanging="1134"/>
        <w:jc w:val="both"/>
        <w:rPr>
          <w:rFonts w:ascii="Cambria" w:eastAsia="Calibri" w:hAnsi="Cambria" w:cs="Arial"/>
          <w:b/>
          <w:bCs/>
          <w:sz w:val="22"/>
          <w:szCs w:val="22"/>
        </w:rPr>
      </w:pPr>
    </w:p>
    <w:p w:rsidR="00714185" w:rsidRDefault="00027DE7" w:rsidP="00714185">
      <w:pPr>
        <w:autoSpaceDE w:val="0"/>
        <w:autoSpaceDN w:val="0"/>
        <w:adjustRightInd w:val="0"/>
        <w:ind w:left="1134" w:hanging="1134"/>
        <w:jc w:val="both"/>
        <w:rPr>
          <w:rFonts w:ascii="Cambria" w:hAnsi="Cambria" w:cs="Arial"/>
          <w:b/>
          <w:bCs/>
          <w:sz w:val="22"/>
          <w:szCs w:val="22"/>
        </w:rPr>
      </w:pPr>
      <w:r w:rsidRPr="00F91C03">
        <w:rPr>
          <w:rFonts w:ascii="Cambria" w:eastAsia="Calibri" w:hAnsi="Cambria" w:cs="Arial"/>
          <w:b/>
          <w:bCs/>
          <w:sz w:val="22"/>
          <w:szCs w:val="22"/>
        </w:rPr>
        <w:t>Chapitre 3. Propagation  des  ondes  électromagnétiques  d</w:t>
      </w:r>
      <w:r>
        <w:rPr>
          <w:rFonts w:ascii="Cambria" w:eastAsia="Calibri" w:hAnsi="Cambria" w:cs="Arial"/>
          <w:b/>
          <w:bCs/>
          <w:sz w:val="22"/>
          <w:szCs w:val="22"/>
        </w:rPr>
        <w:t>ans  les milieux conducteurs</w:t>
      </w:r>
      <w:r>
        <w:rPr>
          <w:rFonts w:ascii="Cambria" w:hAnsi="Cambria" w:cs="Arial"/>
          <w:b/>
          <w:bCs/>
          <w:sz w:val="22"/>
          <w:szCs w:val="22"/>
        </w:rPr>
        <w:t xml:space="preserve"> et les </w:t>
      </w:r>
      <w:r w:rsidR="00714185">
        <w:rPr>
          <w:rFonts w:ascii="Cambria" w:hAnsi="Cambria" w:cs="Arial"/>
          <w:b/>
          <w:bCs/>
          <w:sz w:val="22"/>
          <w:szCs w:val="22"/>
        </w:rPr>
        <w:t xml:space="preserve"> </w:t>
      </w:r>
    </w:p>
    <w:p w:rsidR="00027DE7" w:rsidRPr="00F91C03" w:rsidRDefault="00714185" w:rsidP="00714185">
      <w:pPr>
        <w:autoSpaceDE w:val="0"/>
        <w:autoSpaceDN w:val="0"/>
        <w:adjustRightInd w:val="0"/>
        <w:ind w:left="1134" w:hanging="1134"/>
        <w:jc w:val="both"/>
        <w:rPr>
          <w:rFonts w:ascii="Cambria" w:eastAsia="Calibri" w:hAnsi="Cambria" w:cs="Arial"/>
          <w:b/>
          <w:bCs/>
          <w:sz w:val="22"/>
          <w:szCs w:val="22"/>
        </w:rPr>
      </w:pPr>
      <w:r>
        <w:rPr>
          <w:rFonts w:ascii="Cambria" w:eastAsia="Calibri" w:hAnsi="Cambria" w:cs="Arial"/>
          <w:b/>
          <w:bCs/>
          <w:sz w:val="22"/>
          <w:szCs w:val="22"/>
        </w:rPr>
        <w:t xml:space="preserve">                     </w:t>
      </w:r>
      <w:r>
        <w:rPr>
          <w:rFonts w:ascii="Cambria" w:hAnsi="Cambria" w:cs="Arial"/>
          <w:b/>
          <w:bCs/>
          <w:sz w:val="22"/>
          <w:szCs w:val="22"/>
        </w:rPr>
        <w:t xml:space="preserve">    </w:t>
      </w:r>
      <w:r w:rsidR="00027DE7">
        <w:rPr>
          <w:rFonts w:ascii="Cambria" w:hAnsi="Cambria" w:cs="Arial"/>
          <w:b/>
          <w:bCs/>
          <w:sz w:val="22"/>
          <w:szCs w:val="22"/>
        </w:rPr>
        <w:t>milieux dissipatifs</w:t>
      </w:r>
      <w:r w:rsidR="00027DE7">
        <w:rPr>
          <w:rFonts w:ascii="Cambria" w:hAnsi="Cambria" w:cs="Arial"/>
          <w:b/>
          <w:bCs/>
          <w:sz w:val="22"/>
          <w:szCs w:val="22"/>
        </w:rPr>
        <w:tab/>
      </w:r>
      <w:r w:rsidR="00027DE7">
        <w:rPr>
          <w:rFonts w:ascii="Cambria" w:hAnsi="Cambria" w:cs="Arial"/>
          <w:b/>
          <w:bCs/>
          <w:sz w:val="22"/>
          <w:szCs w:val="22"/>
        </w:rPr>
        <w:tab/>
      </w:r>
      <w:r w:rsidR="00027DE7">
        <w:rPr>
          <w:rFonts w:ascii="Cambria" w:hAnsi="Cambria" w:cs="Arial"/>
          <w:b/>
          <w:bCs/>
          <w:sz w:val="22"/>
          <w:szCs w:val="22"/>
        </w:rPr>
        <w:tab/>
      </w:r>
      <w:r w:rsidR="00027DE7">
        <w:rPr>
          <w:rFonts w:ascii="Cambria" w:hAnsi="Cambria" w:cs="Arial"/>
          <w:b/>
          <w:bCs/>
          <w:sz w:val="22"/>
          <w:szCs w:val="22"/>
        </w:rPr>
        <w:tab/>
      </w:r>
      <w:r w:rsidR="00027DE7">
        <w:rPr>
          <w:rFonts w:ascii="Cambria" w:hAnsi="Cambria" w:cs="Arial"/>
          <w:b/>
          <w:bCs/>
          <w:sz w:val="22"/>
          <w:szCs w:val="22"/>
        </w:rPr>
        <w:tab/>
      </w:r>
      <w:r w:rsidR="00027DE7">
        <w:rPr>
          <w:rFonts w:ascii="Cambria" w:hAnsi="Cambria" w:cs="Arial"/>
          <w:b/>
          <w:bCs/>
          <w:sz w:val="22"/>
          <w:szCs w:val="22"/>
        </w:rPr>
        <w:tab/>
      </w:r>
      <w:r w:rsidR="00027DE7">
        <w:rPr>
          <w:rFonts w:ascii="Cambria" w:hAnsi="Cambria" w:cs="Arial"/>
          <w:b/>
          <w:bCs/>
          <w:sz w:val="22"/>
          <w:szCs w:val="22"/>
        </w:rPr>
        <w:tab/>
        <w:t xml:space="preserve">        </w:t>
      </w:r>
      <w:r>
        <w:rPr>
          <w:rFonts w:ascii="Cambria" w:hAnsi="Cambria" w:cs="Arial"/>
          <w:b/>
          <w:bCs/>
          <w:sz w:val="22"/>
          <w:szCs w:val="22"/>
        </w:rPr>
        <w:t xml:space="preserve"> </w:t>
      </w:r>
      <w:r w:rsidR="00027DE7">
        <w:rPr>
          <w:rFonts w:ascii="Cambria" w:hAnsi="Cambria" w:cs="Arial"/>
          <w:b/>
          <w:bCs/>
          <w:sz w:val="22"/>
          <w:szCs w:val="22"/>
        </w:rPr>
        <w:t xml:space="preserve"> </w:t>
      </w:r>
      <w:r w:rsidR="00027DE7" w:rsidRPr="00F91C03">
        <w:rPr>
          <w:rFonts w:ascii="Cambria" w:hAnsi="Cambria" w:cs="Arial"/>
          <w:b/>
          <w:bCs/>
          <w:sz w:val="22"/>
          <w:szCs w:val="22"/>
        </w:rPr>
        <w:t>(</w:t>
      </w:r>
      <w:r w:rsidR="00027DE7">
        <w:rPr>
          <w:rFonts w:ascii="Cambria" w:eastAsia="Calibri" w:hAnsi="Cambria" w:cs="Arial"/>
          <w:b/>
          <w:bCs/>
          <w:sz w:val="22"/>
          <w:szCs w:val="22"/>
        </w:rPr>
        <w:t>2</w:t>
      </w:r>
      <w:r w:rsidR="00027DE7" w:rsidRPr="00F91C03">
        <w:rPr>
          <w:rFonts w:ascii="Cambria" w:eastAsia="Calibri" w:hAnsi="Cambria" w:cs="Arial"/>
          <w:b/>
          <w:bCs/>
          <w:sz w:val="22"/>
          <w:szCs w:val="22"/>
        </w:rPr>
        <w:t xml:space="preserve"> </w:t>
      </w:r>
      <w:r w:rsidR="00027DE7">
        <w:rPr>
          <w:rFonts w:ascii="Cambria" w:eastAsia="Calibri" w:hAnsi="Cambria" w:cs="Arial"/>
          <w:b/>
          <w:bCs/>
          <w:sz w:val="22"/>
          <w:szCs w:val="22"/>
        </w:rPr>
        <w:t>S</w:t>
      </w:r>
      <w:r w:rsidR="00027DE7" w:rsidRPr="00F91C03">
        <w:rPr>
          <w:rFonts w:ascii="Cambria" w:eastAsia="Calibri" w:hAnsi="Cambria" w:cs="Arial"/>
          <w:b/>
          <w:bCs/>
          <w:sz w:val="22"/>
          <w:szCs w:val="22"/>
        </w:rPr>
        <w:t>emaines)</w:t>
      </w:r>
    </w:p>
    <w:p w:rsidR="00027DE7" w:rsidRPr="008C4193" w:rsidRDefault="00027DE7" w:rsidP="00027DE7">
      <w:pPr>
        <w:autoSpaceDE w:val="0"/>
        <w:autoSpaceDN w:val="0"/>
        <w:adjustRightInd w:val="0"/>
        <w:ind w:left="142" w:hanging="142"/>
        <w:jc w:val="both"/>
        <w:rPr>
          <w:rFonts w:asciiTheme="majorHAnsi" w:eastAsia="Calibri" w:hAnsiTheme="majorHAnsi" w:cs="Arial"/>
          <w:sz w:val="22"/>
          <w:szCs w:val="22"/>
        </w:rPr>
      </w:pPr>
      <w:r>
        <w:rPr>
          <w:rFonts w:asciiTheme="majorHAnsi" w:hAnsiTheme="majorHAnsi"/>
          <w:sz w:val="22"/>
          <w:szCs w:val="22"/>
        </w:rPr>
        <w:t xml:space="preserve">- </w:t>
      </w:r>
      <w:r w:rsidRPr="008C4193">
        <w:rPr>
          <w:rFonts w:asciiTheme="majorHAnsi" w:hAnsiTheme="majorHAnsi"/>
          <w:sz w:val="22"/>
          <w:szCs w:val="22"/>
        </w:rPr>
        <w:t>Equations de Maxwell</w:t>
      </w:r>
      <w:r>
        <w:rPr>
          <w:rFonts w:asciiTheme="majorHAnsi" w:hAnsiTheme="majorHAnsi"/>
          <w:sz w:val="22"/>
          <w:szCs w:val="22"/>
        </w:rPr>
        <w:t xml:space="preserve"> et </w:t>
      </w:r>
      <w:r w:rsidRPr="008C4193">
        <w:rPr>
          <w:rFonts w:asciiTheme="majorHAnsi" w:hAnsiTheme="majorHAnsi"/>
          <w:sz w:val="22"/>
          <w:szCs w:val="22"/>
        </w:rPr>
        <w:t>Équation de propagation dans un conducteur</w:t>
      </w:r>
      <w:r>
        <w:rPr>
          <w:rFonts w:asciiTheme="majorHAnsi" w:hAnsiTheme="majorHAnsi"/>
          <w:sz w:val="22"/>
          <w:szCs w:val="22"/>
        </w:rPr>
        <w:t>.</w:t>
      </w:r>
    </w:p>
    <w:p w:rsidR="00027DE7" w:rsidRDefault="00027DE7" w:rsidP="00027DE7">
      <w:pPr>
        <w:autoSpaceDE w:val="0"/>
        <w:autoSpaceDN w:val="0"/>
        <w:adjustRightInd w:val="0"/>
        <w:jc w:val="both"/>
        <w:rPr>
          <w:rFonts w:asciiTheme="majorHAnsi" w:eastAsia="Calibri" w:hAnsiTheme="majorHAnsi" w:cs="Arial"/>
          <w:sz w:val="22"/>
          <w:szCs w:val="22"/>
        </w:rPr>
      </w:pPr>
      <w:r>
        <w:rPr>
          <w:rFonts w:asciiTheme="majorHAnsi" w:eastAsia="Calibri" w:hAnsiTheme="majorHAnsi" w:cs="Arial"/>
          <w:sz w:val="22"/>
          <w:szCs w:val="22"/>
        </w:rPr>
        <w:t>- Effet de peau.</w:t>
      </w:r>
    </w:p>
    <w:p w:rsidR="00027DE7" w:rsidRDefault="00027DE7" w:rsidP="00027DE7">
      <w:pPr>
        <w:autoSpaceDE w:val="0"/>
        <w:autoSpaceDN w:val="0"/>
        <w:adjustRightInd w:val="0"/>
        <w:jc w:val="both"/>
        <w:rPr>
          <w:rFonts w:ascii="Cambria" w:hAnsi="Cambria" w:cs="Calibri"/>
          <w:sz w:val="22"/>
          <w:szCs w:val="22"/>
        </w:rPr>
      </w:pPr>
      <w:r w:rsidRPr="000A141E">
        <w:rPr>
          <w:rFonts w:asciiTheme="majorHAnsi" w:eastAsia="Calibri" w:hAnsiTheme="majorHAnsi" w:cs="Arial"/>
          <w:sz w:val="22"/>
          <w:szCs w:val="22"/>
        </w:rPr>
        <w:t xml:space="preserve">- </w:t>
      </w:r>
      <w:r w:rsidRPr="000A141E">
        <w:rPr>
          <w:rFonts w:ascii="Cambria" w:hAnsi="Cambria" w:cs="Calibri"/>
          <w:sz w:val="22"/>
          <w:szCs w:val="22"/>
        </w:rPr>
        <w:t>Réflexion sur une surface conductrice parfaite et ondes stationnaire</w:t>
      </w:r>
      <w:r>
        <w:rPr>
          <w:rFonts w:ascii="Cambria" w:hAnsi="Cambria" w:cs="Calibri"/>
          <w:sz w:val="22"/>
          <w:szCs w:val="22"/>
        </w:rPr>
        <w:t>s</w:t>
      </w:r>
      <w:r w:rsidRPr="000A141E">
        <w:rPr>
          <w:rFonts w:ascii="Cambria" w:hAnsi="Cambria" w:cs="Calibri"/>
          <w:sz w:val="22"/>
          <w:szCs w:val="22"/>
        </w:rPr>
        <w:t>.</w:t>
      </w:r>
    </w:p>
    <w:p w:rsidR="00714185" w:rsidRDefault="00027DE7" w:rsidP="00205795">
      <w:pPr>
        <w:jc w:val="both"/>
        <w:rPr>
          <w:rFonts w:ascii="Cambria" w:hAnsi="Cambria" w:cs="Calibri"/>
          <w:sz w:val="22"/>
          <w:szCs w:val="22"/>
        </w:rPr>
      </w:pPr>
      <w:r w:rsidRPr="00670065">
        <w:rPr>
          <w:rFonts w:ascii="Cambria" w:hAnsi="Cambria" w:cs="Calibri"/>
          <w:sz w:val="22"/>
          <w:szCs w:val="22"/>
        </w:rPr>
        <w:t>-</w:t>
      </w:r>
      <w:r w:rsidR="00714185">
        <w:rPr>
          <w:rFonts w:ascii="Cambria" w:hAnsi="Cambria" w:cs="Calibri"/>
          <w:sz w:val="22"/>
          <w:szCs w:val="22"/>
        </w:rPr>
        <w:t xml:space="preserve"> </w:t>
      </w:r>
      <w:r w:rsidRPr="00670065">
        <w:rPr>
          <w:rFonts w:ascii="Cambria" w:hAnsi="Cambria" w:cs="Calibri"/>
          <w:sz w:val="22"/>
          <w:szCs w:val="22"/>
        </w:rPr>
        <w:t xml:space="preserve">Equations de Maxwell et équation de propagation dans </w:t>
      </w:r>
      <w:r>
        <w:rPr>
          <w:rFonts w:ascii="Cambria" w:hAnsi="Cambria" w:cs="Calibri"/>
          <w:sz w:val="22"/>
          <w:szCs w:val="22"/>
        </w:rPr>
        <w:t xml:space="preserve">un </w:t>
      </w:r>
      <w:r w:rsidRPr="00670065">
        <w:rPr>
          <w:rFonts w:ascii="Cambria" w:eastAsia="Calibri" w:hAnsi="Cambria" w:cs="Arial"/>
          <w:sz w:val="22"/>
          <w:szCs w:val="22"/>
        </w:rPr>
        <w:t>milieu dissipatif</w:t>
      </w:r>
      <w:r w:rsidRPr="00670065">
        <w:rPr>
          <w:rFonts w:ascii="Cambria" w:hAnsi="Cambria" w:cs="Calibri"/>
          <w:sz w:val="22"/>
          <w:szCs w:val="22"/>
        </w:rPr>
        <w:t xml:space="preserve">. </w:t>
      </w:r>
    </w:p>
    <w:p w:rsidR="00027DE7" w:rsidRPr="00670065" w:rsidRDefault="00714185" w:rsidP="00205795">
      <w:pPr>
        <w:jc w:val="both"/>
        <w:rPr>
          <w:rFonts w:ascii="Cambria" w:hAnsi="Cambria" w:cs="Calibri"/>
          <w:b/>
          <w:bCs/>
          <w:sz w:val="22"/>
          <w:szCs w:val="22"/>
        </w:rPr>
      </w:pPr>
      <w:r>
        <w:rPr>
          <w:rFonts w:ascii="Cambria" w:hAnsi="Cambria" w:cs="Calibri"/>
          <w:sz w:val="22"/>
          <w:szCs w:val="22"/>
        </w:rPr>
        <w:t xml:space="preserve">- </w:t>
      </w:r>
      <w:r w:rsidR="00027DE7" w:rsidRPr="00670065">
        <w:rPr>
          <w:rFonts w:ascii="Cambria" w:hAnsi="Cambria" w:cs="Calibri"/>
          <w:sz w:val="22"/>
          <w:szCs w:val="22"/>
        </w:rPr>
        <w:t xml:space="preserve">Paramètres de propagation dans un </w:t>
      </w:r>
      <w:r w:rsidR="00027DE7" w:rsidRPr="00670065">
        <w:rPr>
          <w:rFonts w:ascii="Cambria" w:eastAsia="Calibri" w:hAnsi="Cambria" w:cs="Arial"/>
          <w:sz w:val="22"/>
          <w:szCs w:val="22"/>
        </w:rPr>
        <w:t>milieu dissipatif</w:t>
      </w:r>
      <w:r w:rsidR="00027DE7" w:rsidRPr="00670065">
        <w:rPr>
          <w:rFonts w:ascii="Cambria" w:hAnsi="Cambria" w:cs="Calibri"/>
          <w:sz w:val="22"/>
          <w:szCs w:val="22"/>
        </w:rPr>
        <w:t xml:space="preserve">. Caractéristiques électriques du sol. </w:t>
      </w:r>
    </w:p>
    <w:p w:rsidR="001826DF" w:rsidRDefault="001826DF" w:rsidP="00027DE7">
      <w:pPr>
        <w:jc w:val="both"/>
        <w:rPr>
          <w:rFonts w:ascii="Cambria" w:eastAsia="Times New Roman" w:hAnsi="Cambria"/>
          <w:b/>
          <w:bCs/>
          <w:sz w:val="22"/>
          <w:szCs w:val="22"/>
          <w:lang w:eastAsia="fr-FR"/>
        </w:rPr>
      </w:pPr>
    </w:p>
    <w:p w:rsidR="00027DE7" w:rsidRPr="00F91C03" w:rsidRDefault="00027DE7" w:rsidP="00027DE7">
      <w:pPr>
        <w:jc w:val="both"/>
        <w:rPr>
          <w:rFonts w:ascii="Cambria" w:hAnsi="Cambria" w:cs="Calibri"/>
          <w:sz w:val="22"/>
          <w:szCs w:val="22"/>
        </w:rPr>
      </w:pPr>
      <w:r w:rsidRPr="00F91C03">
        <w:rPr>
          <w:rFonts w:ascii="Cambria" w:eastAsia="Times New Roman" w:hAnsi="Cambria"/>
          <w:b/>
          <w:bCs/>
          <w:sz w:val="22"/>
          <w:szCs w:val="22"/>
          <w:lang w:eastAsia="fr-FR"/>
        </w:rPr>
        <w:t xml:space="preserve">Chapitre 4. </w:t>
      </w:r>
      <w:r w:rsidRPr="00F91C03">
        <w:rPr>
          <w:rFonts w:ascii="Cambria" w:hAnsi="Cambria" w:cs="Calibri"/>
          <w:b/>
          <w:bCs/>
          <w:sz w:val="22"/>
          <w:szCs w:val="22"/>
        </w:rPr>
        <w:t>Réflexion et réfraction d’ondes planes</w:t>
      </w:r>
      <w:r w:rsidRPr="00F91C03">
        <w:rPr>
          <w:rFonts w:ascii="Cambria" w:hAnsi="Cambria" w:cs="Arial"/>
          <w:b/>
          <w:bCs/>
          <w:sz w:val="22"/>
          <w:szCs w:val="22"/>
        </w:rPr>
        <w:tab/>
      </w:r>
      <w:r w:rsidRPr="00F91C03">
        <w:rPr>
          <w:rFonts w:ascii="Cambria" w:hAnsi="Cambria" w:cs="Arial"/>
          <w:b/>
          <w:bCs/>
          <w:sz w:val="22"/>
          <w:szCs w:val="22"/>
        </w:rPr>
        <w:tab/>
        <w:t xml:space="preserve">     </w:t>
      </w:r>
      <w:r w:rsidRPr="00F91C03">
        <w:rPr>
          <w:rFonts w:ascii="Cambria" w:hAnsi="Cambria" w:cs="Arial"/>
          <w:b/>
          <w:bCs/>
          <w:sz w:val="22"/>
          <w:szCs w:val="22"/>
        </w:rPr>
        <w:tab/>
      </w:r>
      <w:r w:rsidRPr="00F91C03">
        <w:rPr>
          <w:rFonts w:ascii="Cambria" w:hAnsi="Cambria" w:cs="Arial"/>
          <w:b/>
          <w:bCs/>
          <w:sz w:val="22"/>
          <w:szCs w:val="22"/>
        </w:rPr>
        <w:tab/>
        <w:t xml:space="preserve">       </w:t>
      </w:r>
      <w:r>
        <w:rPr>
          <w:rFonts w:ascii="Cambria" w:hAnsi="Cambria" w:cs="Arial"/>
          <w:b/>
          <w:bCs/>
          <w:sz w:val="22"/>
          <w:szCs w:val="22"/>
        </w:rPr>
        <w:t xml:space="preserve">   </w:t>
      </w:r>
      <w:r w:rsidRPr="00F91C03">
        <w:rPr>
          <w:rFonts w:ascii="Cambria" w:eastAsia="Calibri" w:hAnsi="Cambria" w:cs="Arial"/>
          <w:b/>
          <w:bCs/>
          <w:sz w:val="22"/>
          <w:szCs w:val="22"/>
        </w:rPr>
        <w:t xml:space="preserve">(4 </w:t>
      </w:r>
      <w:r>
        <w:rPr>
          <w:rFonts w:ascii="Cambria" w:eastAsia="Calibri" w:hAnsi="Cambria" w:cs="Arial"/>
          <w:b/>
          <w:bCs/>
          <w:sz w:val="22"/>
          <w:szCs w:val="22"/>
        </w:rPr>
        <w:t>S</w:t>
      </w:r>
      <w:r w:rsidRPr="00F91C03">
        <w:rPr>
          <w:rFonts w:ascii="Cambria" w:eastAsia="Calibri" w:hAnsi="Cambria" w:cs="Arial"/>
          <w:b/>
          <w:bCs/>
          <w:sz w:val="22"/>
          <w:szCs w:val="22"/>
        </w:rPr>
        <w:t>emaines)</w:t>
      </w:r>
    </w:p>
    <w:p w:rsidR="00027DE7" w:rsidRDefault="00027DE7" w:rsidP="00027DE7">
      <w:pPr>
        <w:jc w:val="both"/>
        <w:rPr>
          <w:rFonts w:ascii="Cambria" w:hAnsi="Cambria" w:cs="Calibri"/>
          <w:sz w:val="22"/>
          <w:szCs w:val="22"/>
        </w:rPr>
      </w:pPr>
      <w:r>
        <w:rPr>
          <w:rFonts w:ascii="Cambria" w:hAnsi="Cambria" w:cs="Calibri"/>
          <w:sz w:val="22"/>
          <w:szCs w:val="22"/>
        </w:rPr>
        <w:t xml:space="preserve">- </w:t>
      </w:r>
      <w:r w:rsidRPr="00F91C03">
        <w:rPr>
          <w:rFonts w:ascii="Cambria" w:hAnsi="Cambria" w:cs="Calibri"/>
          <w:sz w:val="22"/>
          <w:szCs w:val="22"/>
        </w:rPr>
        <w:t>Comportement du champ électromagnétique au passage d’un milieu à un  autre</w:t>
      </w:r>
      <w:r>
        <w:rPr>
          <w:rFonts w:ascii="Cambria" w:hAnsi="Cambria" w:cs="Calibri"/>
          <w:sz w:val="22"/>
          <w:szCs w:val="22"/>
        </w:rPr>
        <w:t>.</w:t>
      </w:r>
    </w:p>
    <w:p w:rsidR="00027DE7" w:rsidRDefault="00027DE7" w:rsidP="00027DE7">
      <w:pPr>
        <w:ind w:left="142" w:hanging="142"/>
        <w:jc w:val="both"/>
        <w:rPr>
          <w:rFonts w:ascii="Cambria" w:hAnsi="Cambria" w:cs="Calibri"/>
          <w:sz w:val="22"/>
          <w:szCs w:val="22"/>
        </w:rPr>
      </w:pPr>
      <w:r>
        <w:rPr>
          <w:rFonts w:ascii="Cambria" w:hAnsi="Cambria" w:cs="Calibri"/>
          <w:sz w:val="22"/>
          <w:szCs w:val="22"/>
        </w:rPr>
        <w:t xml:space="preserve">- </w:t>
      </w:r>
      <w:r w:rsidRPr="00F91C03">
        <w:rPr>
          <w:rFonts w:ascii="Cambria" w:hAnsi="Cambria" w:cs="Calibri"/>
          <w:sz w:val="22"/>
          <w:szCs w:val="22"/>
        </w:rPr>
        <w:t>Onde TEM incidente sur la surface de séparation de deux diélectriques</w:t>
      </w:r>
      <w:r>
        <w:rPr>
          <w:rFonts w:ascii="Cambria" w:hAnsi="Cambria" w:cs="Calibri"/>
          <w:sz w:val="22"/>
          <w:szCs w:val="22"/>
        </w:rPr>
        <w:t>.</w:t>
      </w:r>
      <w:r w:rsidRPr="00F91C03">
        <w:rPr>
          <w:rFonts w:ascii="Cambria" w:hAnsi="Cambria" w:cs="Calibri"/>
          <w:sz w:val="22"/>
          <w:szCs w:val="22"/>
        </w:rPr>
        <w:t xml:space="preserve"> Onde polarisée dans le plan d’incidence</w:t>
      </w:r>
      <w:r>
        <w:rPr>
          <w:rFonts w:ascii="Cambria" w:hAnsi="Cambria" w:cs="Calibri"/>
          <w:sz w:val="22"/>
          <w:szCs w:val="22"/>
        </w:rPr>
        <w:t>.</w:t>
      </w:r>
      <w:r w:rsidRPr="00F91C03">
        <w:rPr>
          <w:rFonts w:ascii="Cambria" w:hAnsi="Cambria" w:cs="Calibri"/>
          <w:sz w:val="22"/>
          <w:szCs w:val="22"/>
        </w:rPr>
        <w:t xml:space="preserve"> Onde polarisée normalement au plan d’incidence.</w:t>
      </w:r>
      <w:r>
        <w:rPr>
          <w:rFonts w:ascii="Cambria" w:hAnsi="Cambria" w:cs="Calibri"/>
          <w:sz w:val="22"/>
          <w:szCs w:val="22"/>
        </w:rPr>
        <w:t xml:space="preserve"> </w:t>
      </w:r>
    </w:p>
    <w:p w:rsidR="00027DE7" w:rsidRPr="00F91C03" w:rsidRDefault="00027DE7" w:rsidP="00027DE7">
      <w:pPr>
        <w:jc w:val="both"/>
        <w:rPr>
          <w:rFonts w:ascii="Cambria" w:hAnsi="Cambria" w:cs="Calibri"/>
          <w:sz w:val="22"/>
          <w:szCs w:val="22"/>
        </w:rPr>
      </w:pPr>
      <w:r>
        <w:rPr>
          <w:rFonts w:ascii="Cambria" w:hAnsi="Cambria" w:cs="Calibri"/>
          <w:sz w:val="22"/>
          <w:szCs w:val="22"/>
        </w:rPr>
        <w:t xml:space="preserve">- </w:t>
      </w:r>
      <w:r w:rsidRPr="00A945AF">
        <w:rPr>
          <w:rFonts w:asciiTheme="majorHAnsi" w:hAnsiTheme="majorHAnsi"/>
          <w:sz w:val="22"/>
          <w:szCs w:val="22"/>
        </w:rPr>
        <w:t>Loi de Snell-Descartes</w:t>
      </w:r>
      <w:r>
        <w:rPr>
          <w:rFonts w:asciiTheme="majorHAnsi" w:hAnsiTheme="majorHAnsi"/>
          <w:sz w:val="22"/>
          <w:szCs w:val="22"/>
        </w:rPr>
        <w:t>.</w:t>
      </w:r>
    </w:p>
    <w:p w:rsidR="001826DF" w:rsidRDefault="001826DF" w:rsidP="00027DE7">
      <w:pPr>
        <w:jc w:val="both"/>
        <w:rPr>
          <w:rFonts w:ascii="Cambria" w:eastAsia="Times New Roman" w:hAnsi="Cambria"/>
          <w:b/>
          <w:bCs/>
          <w:sz w:val="22"/>
          <w:szCs w:val="22"/>
          <w:lang w:eastAsia="fr-FR"/>
        </w:rPr>
      </w:pPr>
    </w:p>
    <w:p w:rsidR="00027DE7" w:rsidRPr="00F91C03" w:rsidRDefault="00027DE7" w:rsidP="00027DE7">
      <w:pPr>
        <w:jc w:val="both"/>
        <w:rPr>
          <w:rFonts w:ascii="Cambria" w:hAnsi="Cambria" w:cs="Calibri"/>
          <w:sz w:val="22"/>
          <w:szCs w:val="22"/>
        </w:rPr>
      </w:pPr>
      <w:r w:rsidRPr="00F91C03">
        <w:rPr>
          <w:rFonts w:ascii="Cambria" w:eastAsia="Times New Roman" w:hAnsi="Cambria"/>
          <w:b/>
          <w:bCs/>
          <w:sz w:val="22"/>
          <w:szCs w:val="22"/>
          <w:lang w:eastAsia="fr-FR"/>
        </w:rPr>
        <w:t xml:space="preserve">Chapitre 5. </w:t>
      </w:r>
      <w:r w:rsidRPr="00F91C03">
        <w:rPr>
          <w:rFonts w:ascii="Cambria" w:hAnsi="Cambria" w:cs="Calibri"/>
          <w:b/>
          <w:bCs/>
          <w:sz w:val="22"/>
          <w:szCs w:val="22"/>
        </w:rPr>
        <w:t xml:space="preserve">Propagation des ondes Hertziennes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 </w:t>
      </w:r>
      <w:r w:rsidRPr="00F91C03">
        <w:rPr>
          <w:rFonts w:ascii="Cambria" w:hAnsi="Cambria" w:cs="Arial"/>
          <w:b/>
          <w:bCs/>
          <w:sz w:val="22"/>
          <w:szCs w:val="22"/>
        </w:rPr>
        <w:tab/>
        <w:t xml:space="preserve">       </w:t>
      </w:r>
      <w:r>
        <w:rPr>
          <w:rFonts w:ascii="Cambria" w:hAnsi="Cambria" w:cs="Arial"/>
          <w:b/>
          <w:bCs/>
          <w:sz w:val="22"/>
          <w:szCs w:val="22"/>
        </w:rPr>
        <w:tab/>
        <w:t xml:space="preserve">          </w:t>
      </w:r>
      <w:r w:rsidRPr="00F91C03">
        <w:rPr>
          <w:rFonts w:ascii="Cambria" w:hAnsi="Cambria" w:cs="Arial"/>
          <w:b/>
          <w:bCs/>
          <w:sz w:val="22"/>
          <w:szCs w:val="22"/>
        </w:rPr>
        <w:t>(</w:t>
      </w:r>
      <w:r>
        <w:rPr>
          <w:rFonts w:ascii="Cambria" w:eastAsia="Calibri" w:hAnsi="Cambria" w:cs="Arial"/>
          <w:b/>
          <w:bCs/>
          <w:sz w:val="22"/>
          <w:szCs w:val="22"/>
        </w:rPr>
        <w:t>3</w:t>
      </w:r>
      <w:r w:rsidRPr="00F91C03">
        <w:rPr>
          <w:rFonts w:ascii="Cambria" w:eastAsia="Calibri" w:hAnsi="Cambria" w:cs="Arial"/>
          <w:b/>
          <w:bCs/>
          <w:sz w:val="22"/>
          <w:szCs w:val="22"/>
        </w:rPr>
        <w:t xml:space="preserve"> </w:t>
      </w:r>
      <w:r>
        <w:rPr>
          <w:rFonts w:ascii="Cambria" w:eastAsia="Calibri" w:hAnsi="Cambria" w:cs="Arial"/>
          <w:b/>
          <w:bCs/>
          <w:sz w:val="22"/>
          <w:szCs w:val="22"/>
        </w:rPr>
        <w:t>S</w:t>
      </w:r>
      <w:r w:rsidRPr="00F91C03">
        <w:rPr>
          <w:rFonts w:ascii="Cambria" w:eastAsia="Calibri" w:hAnsi="Cambria" w:cs="Arial"/>
          <w:b/>
          <w:bCs/>
          <w:sz w:val="22"/>
          <w:szCs w:val="22"/>
        </w:rPr>
        <w:t>emaines)</w:t>
      </w:r>
    </w:p>
    <w:p w:rsidR="00027DE7" w:rsidRPr="00670065" w:rsidRDefault="00027DE7" w:rsidP="00027DE7">
      <w:pPr>
        <w:jc w:val="both"/>
        <w:rPr>
          <w:rFonts w:ascii="Cambria" w:hAnsi="Cambria" w:cs="Calibri"/>
          <w:b/>
          <w:bCs/>
          <w:sz w:val="22"/>
          <w:szCs w:val="22"/>
        </w:rPr>
      </w:pPr>
      <w:r w:rsidRPr="00670065">
        <w:rPr>
          <w:rFonts w:ascii="Cambria" w:hAnsi="Cambria" w:cs="Calibri"/>
          <w:sz w:val="22"/>
          <w:szCs w:val="22"/>
        </w:rPr>
        <w:t>- Couches atmosphériques</w:t>
      </w:r>
      <w:r>
        <w:rPr>
          <w:rFonts w:ascii="Cambria" w:hAnsi="Cambria" w:cs="Calibri"/>
          <w:sz w:val="22"/>
          <w:szCs w:val="22"/>
        </w:rPr>
        <w:t xml:space="preserve"> (Troposphère- Stratosphère- Ionosphère)</w:t>
      </w:r>
      <w:r w:rsidRPr="00670065">
        <w:rPr>
          <w:rFonts w:ascii="Cambria" w:hAnsi="Cambria" w:cs="Calibri"/>
          <w:sz w:val="22"/>
          <w:szCs w:val="22"/>
        </w:rPr>
        <w:t>.</w:t>
      </w:r>
    </w:p>
    <w:p w:rsidR="00027DE7" w:rsidRDefault="00027DE7" w:rsidP="00027DE7">
      <w:pPr>
        <w:jc w:val="both"/>
        <w:rPr>
          <w:rFonts w:ascii="Cambria" w:hAnsi="Cambria" w:cs="Calibri"/>
          <w:sz w:val="22"/>
          <w:szCs w:val="22"/>
        </w:rPr>
      </w:pPr>
      <w:r w:rsidRPr="00670065">
        <w:rPr>
          <w:rFonts w:ascii="Cambria" w:hAnsi="Cambria" w:cs="Calibri"/>
          <w:sz w:val="22"/>
          <w:szCs w:val="22"/>
        </w:rPr>
        <w:t>- Différents modes de la propagation atmosphérique</w:t>
      </w:r>
      <w:r>
        <w:rPr>
          <w:rFonts w:ascii="Cambria" w:hAnsi="Cambria" w:cs="Calibri"/>
          <w:sz w:val="22"/>
          <w:szCs w:val="22"/>
        </w:rPr>
        <w:t>.</w:t>
      </w:r>
      <w:r w:rsidRPr="00F91C03">
        <w:rPr>
          <w:rFonts w:ascii="Cambria" w:hAnsi="Cambria" w:cs="Calibri"/>
          <w:sz w:val="22"/>
          <w:szCs w:val="22"/>
        </w:rPr>
        <w:t xml:space="preserve"> Réfraction atmosphérique</w:t>
      </w:r>
      <w:r>
        <w:rPr>
          <w:rFonts w:ascii="Cambria" w:hAnsi="Cambria" w:cs="Calibri"/>
          <w:sz w:val="22"/>
          <w:szCs w:val="22"/>
        </w:rPr>
        <w:t>.</w:t>
      </w:r>
    </w:p>
    <w:p w:rsidR="00027DE7" w:rsidRPr="00F91C03" w:rsidRDefault="00027DE7" w:rsidP="00027DE7">
      <w:pPr>
        <w:jc w:val="both"/>
        <w:rPr>
          <w:rFonts w:ascii="Cambria" w:hAnsi="Cambria" w:cs="Calibri"/>
          <w:sz w:val="22"/>
          <w:szCs w:val="22"/>
        </w:rPr>
      </w:pPr>
      <w:r>
        <w:rPr>
          <w:rFonts w:ascii="Cambria" w:hAnsi="Cambria" w:cs="Calibri"/>
          <w:sz w:val="22"/>
          <w:szCs w:val="22"/>
        </w:rPr>
        <w:t>-</w:t>
      </w:r>
      <w:r w:rsidRPr="00F91C03">
        <w:rPr>
          <w:rFonts w:ascii="Cambria" w:hAnsi="Cambria" w:cs="Calibri"/>
          <w:sz w:val="22"/>
          <w:szCs w:val="22"/>
        </w:rPr>
        <w:t xml:space="preserve"> Réflexion sur le sol. </w:t>
      </w:r>
    </w:p>
    <w:p w:rsidR="00027DE7" w:rsidRPr="00670065" w:rsidRDefault="00027DE7" w:rsidP="00027DE7">
      <w:pPr>
        <w:jc w:val="both"/>
        <w:rPr>
          <w:rFonts w:ascii="Cambria" w:hAnsi="Cambria" w:cs="Calibri"/>
          <w:b/>
          <w:bCs/>
          <w:sz w:val="22"/>
          <w:szCs w:val="22"/>
        </w:rPr>
      </w:pPr>
      <w:r w:rsidRPr="00670065">
        <w:rPr>
          <w:rFonts w:ascii="Cambria" w:hAnsi="Cambria" w:cs="Calibri"/>
          <w:sz w:val="22"/>
          <w:szCs w:val="22"/>
        </w:rPr>
        <w:t>- Modes de propagation par bande de fréquence.</w:t>
      </w:r>
    </w:p>
    <w:p w:rsidR="00027DE7" w:rsidRPr="00F91C03" w:rsidRDefault="00027DE7" w:rsidP="00027DE7">
      <w:pPr>
        <w:jc w:val="both"/>
        <w:rPr>
          <w:rFonts w:ascii="Cambria" w:hAnsi="Cambria" w:cs="Calibri"/>
          <w:sz w:val="22"/>
          <w:szCs w:val="22"/>
        </w:rPr>
      </w:pPr>
    </w:p>
    <w:p w:rsidR="00027DE7" w:rsidRPr="00E13B6F" w:rsidRDefault="00027DE7" w:rsidP="00027DE7">
      <w:pPr>
        <w:spacing w:line="276" w:lineRule="auto"/>
        <w:jc w:val="both"/>
        <w:rPr>
          <w:rFonts w:ascii="Cambria" w:hAnsi="Cambria"/>
          <w:b/>
        </w:rPr>
      </w:pPr>
      <w:r w:rsidRPr="00E13B6F">
        <w:rPr>
          <w:rFonts w:ascii="Cambria" w:hAnsi="Cambria" w:cs="Arial"/>
          <w:b/>
          <w:u w:val="thick" w:color="F79646"/>
        </w:rPr>
        <w:t>Mode d’évaluation</w:t>
      </w:r>
      <w:r>
        <w:rPr>
          <w:rFonts w:ascii="Cambria" w:hAnsi="Cambria" w:cs="Arial"/>
          <w:b/>
          <w:u w:val="thick" w:color="F79646"/>
        </w:rPr>
        <w:t xml:space="preserve"> </w:t>
      </w:r>
      <w:r w:rsidRPr="00E13B6F">
        <w:rPr>
          <w:rFonts w:ascii="Cambria" w:hAnsi="Cambria" w:cs="Arial"/>
          <w:b/>
          <w:u w:val="thick" w:color="F79646"/>
        </w:rPr>
        <w:t>:</w:t>
      </w:r>
      <w:r w:rsidRPr="00E13B6F">
        <w:rPr>
          <w:rFonts w:ascii="Cambria" w:hAnsi="Cambria"/>
          <w:b/>
        </w:rPr>
        <w:t xml:space="preserve"> </w:t>
      </w:r>
    </w:p>
    <w:p w:rsidR="00027DE7" w:rsidRDefault="00027DE7" w:rsidP="00027DE7">
      <w:pPr>
        <w:jc w:val="both"/>
        <w:rPr>
          <w:rFonts w:ascii="Cambria" w:hAnsi="Cambria" w:cs="Arial"/>
          <w:sz w:val="22"/>
          <w:szCs w:val="22"/>
        </w:rPr>
      </w:pPr>
      <w:r>
        <w:rPr>
          <w:rFonts w:ascii="Cambria" w:hAnsi="Cambria" w:cs="Arial"/>
          <w:sz w:val="22"/>
          <w:szCs w:val="22"/>
        </w:rPr>
        <w:t>Contrôle continu: 40% ; Examen</w:t>
      </w:r>
      <w:r w:rsidRPr="00F91C03">
        <w:rPr>
          <w:rFonts w:ascii="Cambria" w:hAnsi="Cambria" w:cs="Arial"/>
          <w:sz w:val="22"/>
          <w:szCs w:val="22"/>
        </w:rPr>
        <w:t>: 60%.</w:t>
      </w:r>
    </w:p>
    <w:p w:rsidR="001826DF" w:rsidRDefault="001826DF" w:rsidP="00027DE7">
      <w:pPr>
        <w:spacing w:line="276" w:lineRule="auto"/>
        <w:jc w:val="both"/>
        <w:rPr>
          <w:rFonts w:ascii="Cambria" w:hAnsi="Cambria" w:cs="Arial"/>
          <w:b/>
          <w:u w:val="thick" w:color="F79646"/>
        </w:rPr>
      </w:pPr>
    </w:p>
    <w:p w:rsidR="001826DF" w:rsidRDefault="001826DF" w:rsidP="00027DE7">
      <w:pPr>
        <w:spacing w:line="276" w:lineRule="auto"/>
        <w:jc w:val="both"/>
        <w:rPr>
          <w:rFonts w:ascii="Cambria" w:hAnsi="Cambria" w:cs="Arial"/>
          <w:b/>
          <w:u w:val="thick" w:color="F79646"/>
        </w:rPr>
      </w:pPr>
    </w:p>
    <w:p w:rsidR="00027DE7" w:rsidRPr="00E13B6F" w:rsidRDefault="00027DE7" w:rsidP="00027DE7">
      <w:pPr>
        <w:spacing w:line="276" w:lineRule="auto"/>
        <w:jc w:val="both"/>
        <w:rPr>
          <w:rFonts w:ascii="Cambria" w:hAnsi="Cambria" w:cs="Arial"/>
          <w:b/>
          <w:iCs/>
          <w:u w:val="thick" w:color="F79646"/>
        </w:rPr>
      </w:pPr>
      <w:r w:rsidRPr="00E13B6F">
        <w:rPr>
          <w:rFonts w:ascii="Cambria" w:hAnsi="Cambria" w:cs="Arial"/>
          <w:b/>
          <w:u w:val="thick" w:color="F79646"/>
        </w:rPr>
        <w:lastRenderedPageBreak/>
        <w:t>Références bibliographiques</w:t>
      </w:r>
      <w:r>
        <w:rPr>
          <w:rFonts w:ascii="Cambria" w:hAnsi="Cambria" w:cs="Arial"/>
          <w:b/>
          <w:u w:val="thick" w:color="F79646"/>
        </w:rPr>
        <w:t xml:space="preserve"> </w:t>
      </w:r>
      <w:r w:rsidRPr="00E13B6F">
        <w:rPr>
          <w:rFonts w:ascii="Cambria" w:hAnsi="Cambria" w:cs="Arial"/>
          <w:b/>
          <w:iCs/>
          <w:u w:val="thick" w:color="F79646"/>
        </w:rPr>
        <w:t>:</w:t>
      </w:r>
    </w:p>
    <w:p w:rsidR="00027DE7" w:rsidRPr="00E66AC6" w:rsidRDefault="00027DE7" w:rsidP="0088188F">
      <w:pPr>
        <w:pStyle w:val="Paragraphedeliste"/>
        <w:numPr>
          <w:ilvl w:val="0"/>
          <w:numId w:val="13"/>
        </w:numPr>
        <w:ind w:left="284" w:hanging="283"/>
        <w:jc w:val="both"/>
        <w:rPr>
          <w:rFonts w:ascii="Cambria" w:hAnsi="Cambria"/>
          <w:sz w:val="22"/>
          <w:szCs w:val="22"/>
        </w:rPr>
      </w:pPr>
      <w:r w:rsidRPr="00E66AC6">
        <w:rPr>
          <w:rFonts w:ascii="Cambria" w:hAnsi="Cambria"/>
          <w:sz w:val="22"/>
          <w:szCs w:val="22"/>
        </w:rPr>
        <w:t>F. Gardiol, “Electromagnétisme : Traité d’électricité“, Edition Lausanne.</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Style w:val="a-size-large"/>
          <w:rFonts w:ascii="Cambria" w:hAnsi="Cambria" w:cs="Calibri"/>
          <w:sz w:val="22"/>
          <w:szCs w:val="22"/>
        </w:rPr>
        <w:t xml:space="preserve">P. </w:t>
      </w:r>
      <w:r w:rsidRPr="00E66AC6">
        <w:rPr>
          <w:rStyle w:val="a-declarative"/>
          <w:rFonts w:ascii="Cambria" w:hAnsi="Cambria" w:cs="Calibri"/>
          <w:sz w:val="22"/>
          <w:szCs w:val="22"/>
        </w:rPr>
        <w:t>Rosnet</w:t>
      </w:r>
      <w:r w:rsidRPr="00E66AC6">
        <w:rPr>
          <w:rStyle w:val="a-size-large"/>
          <w:rFonts w:ascii="Cambria" w:hAnsi="Cambria" w:cs="Calibri"/>
          <w:sz w:val="22"/>
          <w:szCs w:val="22"/>
        </w:rPr>
        <w:t>, “Eléments de propagation électromagnétique: Physique fondamentale“,</w:t>
      </w:r>
      <w:r w:rsidRPr="00E66AC6">
        <w:rPr>
          <w:rStyle w:val="a-size-medium"/>
          <w:rFonts w:ascii="Cambria" w:hAnsi="Cambria" w:cs="Calibri"/>
          <w:sz w:val="22"/>
          <w:szCs w:val="22"/>
        </w:rPr>
        <w:t xml:space="preserve"> 2002.</w:t>
      </w:r>
      <w:r w:rsidRPr="00E66AC6">
        <w:rPr>
          <w:rFonts w:ascii="Cambria" w:hAnsi="Cambria" w:cs="Calibri"/>
          <w:b/>
          <w:bCs/>
          <w:sz w:val="22"/>
          <w:szCs w:val="22"/>
        </w:rPr>
        <w:t> </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 xml:space="preserve">G. </w:t>
      </w:r>
      <w:r w:rsidRPr="00E66AC6">
        <w:rPr>
          <w:rFonts w:ascii="Cambria" w:hAnsi="Cambria"/>
          <w:sz w:val="22"/>
          <w:szCs w:val="22"/>
        </w:rPr>
        <w:t>Dubost, “Propagation libre et guidée des ondes électromagnétiques“, Masson, 1995.</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M. Nekab, “Ondes et phénomènes de propagation“, OPU, 2004.</w:t>
      </w:r>
    </w:p>
    <w:p w:rsidR="00027DE7" w:rsidRPr="00E66AC6" w:rsidRDefault="00027DE7" w:rsidP="0088188F">
      <w:pPr>
        <w:pStyle w:val="Paragraphedeliste"/>
        <w:widowControl w:val="0"/>
        <w:numPr>
          <w:ilvl w:val="0"/>
          <w:numId w:val="13"/>
        </w:numPr>
        <w:autoSpaceDE w:val="0"/>
        <w:autoSpaceDN w:val="0"/>
        <w:adjustRightInd w:val="0"/>
        <w:spacing w:before="39"/>
        <w:ind w:left="284" w:right="-20" w:hanging="283"/>
        <w:jc w:val="both"/>
        <w:rPr>
          <w:rFonts w:ascii="Cambria" w:hAnsi="Cambria" w:cs="Arial"/>
          <w:sz w:val="22"/>
          <w:szCs w:val="22"/>
        </w:rPr>
      </w:pPr>
      <w:r w:rsidRPr="00E66AC6">
        <w:rPr>
          <w:rFonts w:ascii="Cambria" w:hAnsi="Cambria" w:cs="Arial"/>
          <w:sz w:val="22"/>
          <w:szCs w:val="22"/>
        </w:rPr>
        <w:t>M. Jouquet, “Ondes électromagnétique 1: propagation libre“, Dunod, 1973.</w:t>
      </w:r>
    </w:p>
    <w:p w:rsidR="00027DE7" w:rsidRPr="00E66AC6" w:rsidRDefault="00027DE7" w:rsidP="0088188F">
      <w:pPr>
        <w:pStyle w:val="Paragraphedeliste"/>
        <w:widowControl w:val="0"/>
        <w:numPr>
          <w:ilvl w:val="0"/>
          <w:numId w:val="13"/>
        </w:numPr>
        <w:overflowPunct w:val="0"/>
        <w:autoSpaceDE w:val="0"/>
        <w:autoSpaceDN w:val="0"/>
        <w:adjustRightInd w:val="0"/>
        <w:ind w:left="284" w:hanging="283"/>
        <w:jc w:val="both"/>
        <w:rPr>
          <w:rFonts w:ascii="Cambria" w:hAnsi="Cambria" w:cs="Calibri"/>
          <w:sz w:val="22"/>
          <w:szCs w:val="22"/>
        </w:rPr>
      </w:pPr>
      <w:r w:rsidRPr="00E66AC6">
        <w:rPr>
          <w:rFonts w:ascii="Cambria" w:hAnsi="Cambria" w:cs="Calibri"/>
          <w:sz w:val="22"/>
          <w:szCs w:val="22"/>
        </w:rPr>
        <w:t>Garing, “Ondes électromagnétiques dans les milieux diélectriques: Exercices et problèmes corrigés“, 1998.</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Garing, “Ondes électromagnétiques dans le vide et les milieux conducteurs: Exercices et problèmes corrigés“, 1998.</w:t>
      </w:r>
    </w:p>
    <w:p w:rsidR="00027DE7" w:rsidRPr="00E66AC6" w:rsidRDefault="00027DE7" w:rsidP="0088188F">
      <w:pPr>
        <w:pStyle w:val="Paragraphedeliste"/>
        <w:numPr>
          <w:ilvl w:val="0"/>
          <w:numId w:val="13"/>
        </w:numPr>
        <w:ind w:left="284" w:hanging="283"/>
        <w:rPr>
          <w:rFonts w:asciiTheme="majorHAnsi" w:hAnsiTheme="majorHAnsi"/>
          <w:sz w:val="22"/>
          <w:szCs w:val="22"/>
        </w:rPr>
      </w:pPr>
      <w:r w:rsidRPr="00E66AC6">
        <w:rPr>
          <w:rFonts w:asciiTheme="majorHAnsi" w:hAnsiTheme="majorHAnsi"/>
          <w:sz w:val="22"/>
          <w:szCs w:val="22"/>
        </w:rPr>
        <w:t>De josef A. Edminister,  "Electromagnétisme", Dunod, 2004.</w:t>
      </w:r>
    </w:p>
    <w:p w:rsidR="00027DE7" w:rsidRPr="00E66AC6" w:rsidRDefault="00027DE7" w:rsidP="0088188F">
      <w:pPr>
        <w:pStyle w:val="Paragraphedeliste"/>
        <w:numPr>
          <w:ilvl w:val="0"/>
          <w:numId w:val="13"/>
        </w:numPr>
        <w:ind w:left="284" w:hanging="283"/>
        <w:jc w:val="both"/>
        <w:rPr>
          <w:rFonts w:asciiTheme="majorHAnsi" w:hAnsiTheme="majorHAnsi"/>
          <w:sz w:val="22"/>
          <w:szCs w:val="22"/>
        </w:rPr>
      </w:pPr>
      <w:r w:rsidRPr="00E66AC6">
        <w:rPr>
          <w:rFonts w:asciiTheme="majorHAnsi" w:hAnsiTheme="majorHAnsi"/>
          <w:sz w:val="22"/>
          <w:szCs w:val="22"/>
        </w:rPr>
        <w:t xml:space="preserve">T. Kahan, "Ondes hertziennes", </w:t>
      </w:r>
      <w:r w:rsidRPr="00E66AC6">
        <w:rPr>
          <w:rFonts w:asciiTheme="majorHAnsi" w:hAnsiTheme="majorHAnsi" w:cs="Arial"/>
          <w:sz w:val="22"/>
          <w:szCs w:val="22"/>
          <w:shd w:val="clear" w:color="auto" w:fill="FFFFFF"/>
        </w:rPr>
        <w:t> Editeur. Paris : PUF, 1974.</w:t>
      </w:r>
      <w:r w:rsidRPr="00E66AC6">
        <w:rPr>
          <w:rFonts w:asciiTheme="majorHAnsi" w:hAnsiTheme="majorHAnsi"/>
          <w:sz w:val="22"/>
          <w:szCs w:val="22"/>
        </w:rPr>
        <w:t xml:space="preserve"> </w:t>
      </w:r>
    </w:p>
    <w:p w:rsidR="00027DE7" w:rsidRPr="00E66AC6" w:rsidRDefault="00EB350A" w:rsidP="0088188F">
      <w:pPr>
        <w:pStyle w:val="Paragraphedeliste"/>
        <w:numPr>
          <w:ilvl w:val="0"/>
          <w:numId w:val="13"/>
        </w:numPr>
        <w:ind w:left="284" w:hanging="283"/>
        <w:jc w:val="both"/>
        <w:rPr>
          <w:rFonts w:asciiTheme="majorHAnsi" w:hAnsiTheme="majorHAnsi"/>
          <w:sz w:val="22"/>
          <w:szCs w:val="22"/>
        </w:rPr>
      </w:pPr>
      <w:r>
        <w:rPr>
          <w:rFonts w:asciiTheme="majorHAnsi" w:hAnsiTheme="majorHAnsi"/>
          <w:sz w:val="22"/>
          <w:szCs w:val="22"/>
        </w:rPr>
        <w:t xml:space="preserve"> </w:t>
      </w:r>
      <w:r w:rsidR="00027DE7" w:rsidRPr="00E66AC6">
        <w:rPr>
          <w:rFonts w:asciiTheme="majorHAnsi" w:hAnsiTheme="majorHAnsi"/>
          <w:sz w:val="22"/>
          <w:szCs w:val="22"/>
        </w:rPr>
        <w:t>H. Gié et J.P. Sarmant "Electromagnétisme", Vol 2, Edt.</w:t>
      </w:r>
      <w:r w:rsidR="00027DE7" w:rsidRPr="00E66AC6">
        <w:rPr>
          <w:rFonts w:asciiTheme="majorHAnsi" w:hAnsiTheme="majorHAnsi" w:cs="Arial"/>
          <w:sz w:val="22"/>
          <w:szCs w:val="22"/>
          <w:shd w:val="clear" w:color="auto" w:fill="FFFFFF"/>
        </w:rPr>
        <w:t> </w:t>
      </w:r>
      <w:r w:rsidR="00027DE7" w:rsidRPr="00E66AC6">
        <w:rPr>
          <w:rStyle w:val="important"/>
          <w:rFonts w:asciiTheme="majorHAnsi" w:hAnsiTheme="majorHAnsi" w:cs="Arial"/>
          <w:sz w:val="22"/>
          <w:szCs w:val="22"/>
          <w:shd w:val="clear" w:color="auto" w:fill="FFFFFF"/>
        </w:rPr>
        <w:t>TEC &amp; DOC (Lavoisier), 1982.</w:t>
      </w:r>
    </w:p>
    <w:p w:rsidR="00027DE7" w:rsidRPr="00E66AC6" w:rsidRDefault="00EB350A" w:rsidP="0088188F">
      <w:pPr>
        <w:pStyle w:val="Paragraphedeliste"/>
        <w:numPr>
          <w:ilvl w:val="0"/>
          <w:numId w:val="13"/>
        </w:numPr>
        <w:ind w:left="284" w:hanging="283"/>
        <w:rPr>
          <w:rFonts w:asciiTheme="majorHAnsi" w:hAnsiTheme="majorHAnsi"/>
          <w:sz w:val="22"/>
          <w:szCs w:val="22"/>
          <w:lang w:val="en-GB"/>
        </w:rPr>
      </w:pPr>
      <w:r w:rsidRPr="00EB350A">
        <w:rPr>
          <w:rFonts w:asciiTheme="majorHAnsi" w:hAnsiTheme="majorHAnsi"/>
          <w:sz w:val="22"/>
          <w:szCs w:val="22"/>
          <w:lang w:val="en-US"/>
        </w:rPr>
        <w:t xml:space="preserve"> </w:t>
      </w:r>
      <w:r w:rsidR="00027DE7" w:rsidRPr="00E66AC6">
        <w:rPr>
          <w:rFonts w:asciiTheme="majorHAnsi" w:hAnsiTheme="majorHAnsi"/>
          <w:sz w:val="22"/>
          <w:szCs w:val="22"/>
          <w:lang w:val="en-US"/>
        </w:rPr>
        <w:t xml:space="preserve">R. E. Collin, </w:t>
      </w:r>
      <w:r w:rsidR="00027DE7" w:rsidRPr="00E66AC6">
        <w:rPr>
          <w:rFonts w:asciiTheme="majorHAnsi" w:hAnsiTheme="majorHAnsi"/>
          <w:sz w:val="22"/>
          <w:szCs w:val="22"/>
          <w:lang w:val="en-GB"/>
        </w:rPr>
        <w:t xml:space="preserve">"Foundations for microwave engineering", </w:t>
      </w:r>
    </w:p>
    <w:p w:rsidR="00027DE7" w:rsidRPr="00E66AC6" w:rsidRDefault="00EB350A" w:rsidP="0088188F">
      <w:pPr>
        <w:pStyle w:val="Paragraphedeliste"/>
        <w:numPr>
          <w:ilvl w:val="0"/>
          <w:numId w:val="13"/>
        </w:numPr>
        <w:ind w:left="284" w:hanging="283"/>
        <w:rPr>
          <w:rFonts w:asciiTheme="majorHAnsi" w:hAnsiTheme="majorHAnsi"/>
          <w:sz w:val="22"/>
          <w:szCs w:val="22"/>
        </w:rPr>
      </w:pPr>
      <w:r w:rsidRPr="00951516">
        <w:rPr>
          <w:rFonts w:asciiTheme="majorHAnsi" w:hAnsiTheme="majorHAnsi"/>
          <w:sz w:val="22"/>
          <w:szCs w:val="22"/>
          <w:lang w:val="en-US"/>
        </w:rPr>
        <w:t xml:space="preserve"> </w:t>
      </w:r>
      <w:r w:rsidR="00027DE7" w:rsidRPr="00E66AC6">
        <w:rPr>
          <w:rFonts w:asciiTheme="majorHAnsi" w:hAnsiTheme="majorHAnsi"/>
          <w:sz w:val="22"/>
          <w:szCs w:val="22"/>
        </w:rPr>
        <w:t xml:space="preserve">A. Jean Berteaud,  "Les hyperfréquences",  </w:t>
      </w:r>
    </w:p>
    <w:p w:rsidR="00027DE7" w:rsidRPr="00E66AC6" w:rsidRDefault="00EB350A" w:rsidP="0088188F">
      <w:pPr>
        <w:pStyle w:val="Paragraphedeliste"/>
        <w:numPr>
          <w:ilvl w:val="0"/>
          <w:numId w:val="13"/>
        </w:numPr>
        <w:ind w:left="284" w:hanging="283"/>
        <w:jc w:val="both"/>
        <w:rPr>
          <w:rFonts w:asciiTheme="majorHAnsi" w:hAnsiTheme="majorHAnsi"/>
          <w:sz w:val="22"/>
          <w:szCs w:val="22"/>
        </w:rPr>
      </w:pPr>
      <w:r>
        <w:rPr>
          <w:rFonts w:asciiTheme="majorHAnsi" w:hAnsiTheme="majorHAnsi" w:cstheme="minorHAnsi"/>
          <w:bCs/>
          <w:sz w:val="22"/>
          <w:szCs w:val="22"/>
        </w:rPr>
        <w:t xml:space="preserve"> </w:t>
      </w:r>
      <w:r w:rsidR="00027DE7" w:rsidRPr="00E66AC6">
        <w:rPr>
          <w:rFonts w:asciiTheme="majorHAnsi" w:hAnsiTheme="majorHAnsi" w:cstheme="minorHAnsi"/>
          <w:bCs/>
          <w:sz w:val="22"/>
          <w:szCs w:val="22"/>
        </w:rPr>
        <w:t>P. F.  Combes</w:t>
      </w:r>
      <w:r w:rsidR="00027DE7" w:rsidRPr="00E66AC6">
        <w:rPr>
          <w:rFonts w:asciiTheme="majorHAnsi" w:hAnsiTheme="majorHAnsi"/>
          <w:sz w:val="22"/>
          <w:szCs w:val="22"/>
        </w:rPr>
        <w:t xml:space="preserve"> -"Transmission en espace libre et dans les lignes",</w:t>
      </w:r>
      <w:r w:rsidR="00027DE7" w:rsidRPr="00E66AC6">
        <w:rPr>
          <w:rFonts w:asciiTheme="majorHAnsi" w:hAnsiTheme="majorHAnsi" w:cs="Arial"/>
          <w:sz w:val="22"/>
          <w:szCs w:val="22"/>
          <w:shd w:val="clear" w:color="auto" w:fill="FFFFFF"/>
        </w:rPr>
        <w:t xml:space="preserve"> Dunod, 1988.</w:t>
      </w:r>
      <w:r w:rsidR="00027DE7" w:rsidRPr="00E66AC6">
        <w:rPr>
          <w:rFonts w:asciiTheme="majorHAnsi" w:hAnsiTheme="majorHAnsi"/>
          <w:sz w:val="22"/>
          <w:szCs w:val="22"/>
        </w:rPr>
        <w:t xml:space="preserve">  </w:t>
      </w:r>
    </w:p>
    <w:p w:rsidR="00027DE7" w:rsidRDefault="00027DE7" w:rsidP="00027DE7">
      <w:pPr>
        <w:pStyle w:val="Paragraphedeliste"/>
        <w:ind w:left="284"/>
        <w:jc w:val="both"/>
        <w:rPr>
          <w:rFonts w:asciiTheme="majorHAnsi" w:hAnsiTheme="majorHAnsi" w:cstheme="minorHAnsi"/>
          <w:bCs/>
          <w:sz w:val="20"/>
          <w:szCs w:val="20"/>
        </w:rPr>
      </w:pPr>
    </w:p>
    <w:p w:rsidR="00027DE7" w:rsidRDefault="00027DE7" w:rsidP="00027DE7">
      <w:pPr>
        <w:pStyle w:val="Paragraphedeliste"/>
        <w:ind w:left="284"/>
        <w:jc w:val="both"/>
        <w:rPr>
          <w:rFonts w:asciiTheme="majorHAnsi" w:hAnsiTheme="majorHAnsi" w:cstheme="minorHAnsi"/>
          <w:bCs/>
          <w:sz w:val="20"/>
          <w:szCs w:val="20"/>
        </w:rPr>
      </w:pPr>
    </w:p>
    <w:p w:rsidR="001826DF" w:rsidRDefault="001826DF">
      <w:pPr>
        <w:spacing w:after="200" w:line="276" w:lineRule="auto"/>
        <w:rPr>
          <w:rFonts w:asciiTheme="majorHAnsi" w:hAnsiTheme="majorHAnsi" w:cstheme="minorHAnsi"/>
          <w:bCs/>
          <w:sz w:val="20"/>
          <w:szCs w:val="20"/>
        </w:rPr>
      </w:pPr>
      <w:r>
        <w:rPr>
          <w:rFonts w:asciiTheme="majorHAnsi" w:hAnsiTheme="majorHAnsi" w:cstheme="minorHAnsi"/>
          <w:bCs/>
          <w:sz w:val="20"/>
          <w:szCs w:val="20"/>
        </w:rPr>
        <w:br w:type="page"/>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34F90">
        <w:rPr>
          <w:rFonts w:ascii="Cambria" w:hAnsi="Cambria" w:cs="Calibri"/>
          <w:b/>
        </w:rPr>
        <w:lastRenderedPageBreak/>
        <w:t>Semestre: 5</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Unité d’enseignement: UEF 3.1.2</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34F90">
        <w:rPr>
          <w:rFonts w:ascii="Cambria" w:hAnsi="Cambria" w:cs="Calibri"/>
          <w:b/>
          <w:bCs/>
          <w:iCs/>
        </w:rPr>
        <w:t>Matière:</w:t>
      </w:r>
      <w:r w:rsidRPr="00D34F90">
        <w:rPr>
          <w:rFonts w:ascii="Cambria" w:eastAsia="Calibri" w:hAnsi="Cambria" w:cs="Arial"/>
          <w:b/>
          <w:bCs/>
          <w:color w:val="000000"/>
          <w:lang w:eastAsia="en-US"/>
        </w:rPr>
        <w:t xml:space="preserve"> </w:t>
      </w:r>
      <w:r w:rsidRPr="00D34F90">
        <w:rPr>
          <w:rFonts w:ascii="Cambria" w:eastAsia="Calibri" w:hAnsi="Cambria" w:cs="Calibri"/>
          <w:b/>
          <w:bCs/>
          <w:color w:val="000000"/>
        </w:rPr>
        <w:t>Systèmes et réseaux de télécommunication</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eastAsia="Calibri" w:hAnsi="Cambria" w:cs="Arial"/>
          <w:b/>
          <w:bCs/>
          <w:color w:val="000000"/>
          <w:lang w:eastAsia="en-US"/>
        </w:rPr>
        <w:t>VHS: 45h00 (C</w:t>
      </w:r>
      <w:r>
        <w:rPr>
          <w:rFonts w:ascii="Cambria" w:eastAsia="Calibri" w:hAnsi="Cambria" w:cs="Arial"/>
          <w:b/>
          <w:bCs/>
          <w:color w:val="000000"/>
          <w:lang w:eastAsia="en-US"/>
        </w:rPr>
        <w:t>ours: 1h30, TD</w:t>
      </w:r>
      <w:r w:rsidRPr="00D34F90">
        <w:rPr>
          <w:rFonts w:ascii="Cambria" w:eastAsia="Calibri" w:hAnsi="Cambria" w:cs="Arial"/>
          <w:b/>
          <w:bCs/>
          <w:color w:val="000000"/>
          <w:lang w:eastAsia="en-US"/>
        </w:rPr>
        <w:t>: 1h30)</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Crédits: 4</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Coefficient: 2</w:t>
      </w:r>
    </w:p>
    <w:p w:rsidR="00027DE7" w:rsidRDefault="00027DE7" w:rsidP="00027DE7">
      <w:pPr>
        <w:jc w:val="both"/>
        <w:rPr>
          <w:rFonts w:asciiTheme="majorHAnsi" w:hAnsiTheme="majorHAnsi" w:cs="Calibri"/>
          <w:b/>
          <w:sz w:val="22"/>
          <w:szCs w:val="22"/>
          <w:u w:val="thick" w:color="F79646"/>
        </w:rPr>
      </w:pPr>
    </w:p>
    <w:p w:rsidR="00027DE7" w:rsidRPr="00FE7328" w:rsidRDefault="00027DE7" w:rsidP="00027DE7">
      <w:pPr>
        <w:jc w:val="both"/>
        <w:rPr>
          <w:rFonts w:asciiTheme="majorHAnsi" w:hAnsiTheme="majorHAnsi" w:cs="Calibri"/>
          <w:i/>
          <w:u w:val="thick" w:color="F79646"/>
        </w:rPr>
      </w:pPr>
      <w:r w:rsidRPr="00FE7328">
        <w:rPr>
          <w:rFonts w:asciiTheme="majorHAnsi" w:hAnsiTheme="majorHAnsi" w:cs="Calibri"/>
          <w:b/>
          <w:u w:val="thick" w:color="F79646"/>
        </w:rPr>
        <w:t>Objectifs de l’enseignement</w:t>
      </w:r>
      <w:r>
        <w:rPr>
          <w:rFonts w:asciiTheme="majorHAnsi" w:hAnsiTheme="majorHAnsi" w:cs="Calibri"/>
          <w:b/>
          <w:u w:val="thick" w:color="F79646"/>
        </w:rPr>
        <w:t xml:space="preserve"> </w:t>
      </w:r>
      <w:r w:rsidRPr="00FE7328">
        <w:rPr>
          <w:rFonts w:asciiTheme="majorHAnsi" w:hAnsiTheme="majorHAnsi" w:cs="Calibri"/>
          <w:b/>
          <w:u w:val="thick" w:color="F79646"/>
        </w:rPr>
        <w:t>:</w:t>
      </w:r>
    </w:p>
    <w:p w:rsidR="00027DE7" w:rsidRPr="00FE7328" w:rsidRDefault="00027DE7" w:rsidP="00027DE7">
      <w:pPr>
        <w:contextualSpacing/>
        <w:jc w:val="both"/>
        <w:rPr>
          <w:rFonts w:asciiTheme="majorHAnsi" w:hAnsiTheme="majorHAnsi"/>
          <w:color w:val="000000"/>
          <w:sz w:val="22"/>
          <w:szCs w:val="22"/>
        </w:rPr>
      </w:pPr>
      <w:r w:rsidRPr="00FE7328">
        <w:rPr>
          <w:rFonts w:asciiTheme="majorHAnsi" w:hAnsiTheme="majorHAnsi"/>
          <w:color w:val="000000"/>
          <w:sz w:val="22"/>
          <w:szCs w:val="22"/>
        </w:rPr>
        <w:t>L’objectif de ce module est de familiariser l’étudiant avec les notions de  base sur les réseaux de télécommunications. L’étudiant comprendra les notions de normes et standards. Les caractéristiques et les critères d’évaluation des transmissions numériques. La manière de protéger ces transmissions numériques contre les erreurs dues essentiellement aux types de canaux utilisés. Enfin, des exemples de réseaux de télécommunications filaires, sans fil et aussi mobiles seront présentés.</w:t>
      </w:r>
    </w:p>
    <w:p w:rsidR="001826DF" w:rsidRDefault="001826DF" w:rsidP="00027DE7">
      <w:pPr>
        <w:spacing w:line="276" w:lineRule="auto"/>
        <w:jc w:val="both"/>
        <w:rPr>
          <w:rFonts w:asciiTheme="majorHAnsi" w:hAnsiTheme="majorHAnsi" w:cs="Calibri"/>
          <w:b/>
          <w:u w:val="thick" w:color="F79646"/>
        </w:rPr>
      </w:pPr>
    </w:p>
    <w:p w:rsidR="00027DE7" w:rsidRPr="00FE7328" w:rsidRDefault="00027DE7" w:rsidP="00027DE7">
      <w:pPr>
        <w:spacing w:line="276" w:lineRule="auto"/>
        <w:jc w:val="both"/>
        <w:rPr>
          <w:rFonts w:asciiTheme="majorHAnsi" w:hAnsiTheme="majorHAnsi" w:cs="Calibri"/>
          <w:i/>
          <w:u w:val="thick" w:color="F79646"/>
        </w:rPr>
      </w:pPr>
      <w:r w:rsidRPr="00FE7328">
        <w:rPr>
          <w:rFonts w:asciiTheme="majorHAnsi" w:hAnsiTheme="majorHAnsi" w:cs="Calibri"/>
          <w:b/>
          <w:u w:val="thick" w:color="F79646"/>
        </w:rPr>
        <w:t>Connaissances préalables recommandées</w:t>
      </w:r>
      <w:r>
        <w:rPr>
          <w:rFonts w:asciiTheme="majorHAnsi" w:hAnsiTheme="majorHAnsi" w:cs="Calibri"/>
          <w:b/>
          <w:u w:val="thick" w:color="F79646"/>
        </w:rPr>
        <w:t xml:space="preserve"> </w:t>
      </w:r>
      <w:r w:rsidRPr="00FE7328">
        <w:rPr>
          <w:rFonts w:asciiTheme="majorHAnsi" w:hAnsiTheme="majorHAnsi" w:cs="Calibri"/>
          <w:b/>
          <w:u w:val="thick" w:color="F79646"/>
        </w:rPr>
        <w:t>:</w:t>
      </w:r>
    </w:p>
    <w:p w:rsidR="00027DE7" w:rsidRPr="00E92F99" w:rsidRDefault="00027DE7" w:rsidP="00027DE7">
      <w:pPr>
        <w:contextualSpacing/>
        <w:jc w:val="both"/>
        <w:rPr>
          <w:rFonts w:asciiTheme="majorHAnsi" w:hAnsiTheme="majorHAnsi" w:cs="Arial"/>
          <w:sz w:val="22"/>
          <w:szCs w:val="22"/>
        </w:rPr>
      </w:pPr>
      <w:r w:rsidRPr="00BC5DDE">
        <w:rPr>
          <w:rFonts w:ascii="Cambria" w:eastAsia="Times New Roman" w:hAnsi="Cambria"/>
          <w:sz w:val="22"/>
          <w:szCs w:val="22"/>
        </w:rPr>
        <w:t>Télécommunications fondamentales,</w:t>
      </w:r>
      <w:r w:rsidRPr="00BC5DDE">
        <w:rPr>
          <w:rFonts w:asciiTheme="majorHAnsi" w:hAnsiTheme="majorHAnsi" w:cstheme="majorBidi"/>
          <w:sz w:val="22"/>
          <w:szCs w:val="22"/>
        </w:rPr>
        <w:t xml:space="preserve"> Télécommunications et Applications, </w:t>
      </w:r>
      <w:r w:rsidRPr="00BC5DDE">
        <w:rPr>
          <w:rFonts w:ascii="Cambria" w:eastAsia="Times New Roman" w:hAnsi="Cambria"/>
          <w:sz w:val="22"/>
          <w:szCs w:val="22"/>
        </w:rPr>
        <w:t>Droit des télécommunications.</w:t>
      </w:r>
    </w:p>
    <w:p w:rsidR="001826DF" w:rsidRDefault="001826DF" w:rsidP="00027DE7">
      <w:pPr>
        <w:spacing w:line="276" w:lineRule="auto"/>
        <w:jc w:val="both"/>
        <w:rPr>
          <w:rFonts w:asciiTheme="majorHAnsi" w:hAnsiTheme="majorHAnsi" w:cs="Calibri"/>
          <w:b/>
          <w:u w:val="thick" w:color="F79646"/>
        </w:rPr>
      </w:pPr>
    </w:p>
    <w:p w:rsidR="00027DE7" w:rsidRPr="00FE7328" w:rsidRDefault="00027DE7" w:rsidP="00027DE7">
      <w:pPr>
        <w:spacing w:line="276" w:lineRule="auto"/>
        <w:jc w:val="both"/>
        <w:rPr>
          <w:rFonts w:asciiTheme="majorHAnsi" w:hAnsiTheme="majorHAnsi" w:cs="Calibri"/>
          <w:b/>
          <w:u w:val="thick" w:color="F79646"/>
        </w:rPr>
      </w:pPr>
      <w:r w:rsidRPr="00FE7328">
        <w:rPr>
          <w:rFonts w:asciiTheme="majorHAnsi" w:hAnsiTheme="majorHAnsi" w:cs="Calibri"/>
          <w:b/>
          <w:u w:val="thick" w:color="F79646"/>
        </w:rPr>
        <w:t>Contenu de la matière</w:t>
      </w:r>
      <w:r>
        <w:rPr>
          <w:rFonts w:asciiTheme="majorHAnsi" w:hAnsiTheme="majorHAnsi" w:cs="Calibri"/>
          <w:b/>
          <w:u w:val="thick" w:color="F79646"/>
        </w:rPr>
        <w:t xml:space="preserve"> </w:t>
      </w:r>
      <w:r w:rsidRPr="00FE7328">
        <w:rPr>
          <w:rFonts w:asciiTheme="majorHAnsi" w:hAnsiTheme="majorHAnsi" w:cs="Calibri"/>
          <w:b/>
          <w:u w:val="thick" w:color="F79646"/>
        </w:rPr>
        <w:t>: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1. Systèmes de transmission numériques </w:t>
      </w:r>
      <w:r w:rsidRPr="00FE7328">
        <w:rPr>
          <w:rFonts w:asciiTheme="majorHAnsi" w:hAnsiTheme="majorHAnsi"/>
          <w:b/>
          <w:bCs/>
          <w:sz w:val="22"/>
          <w:szCs w:val="22"/>
        </w:rPr>
        <w:tab/>
      </w:r>
      <w:r w:rsidRPr="00FE7328">
        <w:rPr>
          <w:rFonts w:asciiTheme="majorHAnsi" w:hAnsiTheme="majorHAnsi"/>
          <w:b/>
          <w:bCs/>
          <w:sz w:val="22"/>
          <w:szCs w:val="22"/>
        </w:rPr>
        <w:tab/>
      </w:r>
      <w:r w:rsidRPr="00FE7328">
        <w:rPr>
          <w:rFonts w:asciiTheme="majorHAnsi" w:hAnsiTheme="majorHAnsi"/>
          <w:b/>
          <w:bCs/>
          <w:sz w:val="22"/>
          <w:szCs w:val="22"/>
        </w:rPr>
        <w:tab/>
      </w:r>
      <w:r w:rsidRPr="00FE7328">
        <w:rPr>
          <w:rFonts w:asciiTheme="majorHAnsi" w:hAnsiTheme="majorHAnsi"/>
          <w:b/>
          <w:bCs/>
          <w:sz w:val="22"/>
          <w:szCs w:val="22"/>
        </w:rPr>
        <w:tab/>
        <w:t xml:space="preserve">  </w:t>
      </w:r>
      <w:r>
        <w:rPr>
          <w:rFonts w:asciiTheme="majorHAnsi" w:hAnsiTheme="majorHAnsi"/>
          <w:b/>
          <w:bCs/>
          <w:sz w:val="22"/>
          <w:szCs w:val="22"/>
        </w:rPr>
        <w:t xml:space="preserve">   </w:t>
      </w:r>
      <w:r w:rsidRPr="00FE7328">
        <w:rPr>
          <w:rFonts w:asciiTheme="majorHAnsi" w:hAnsiTheme="majorHAnsi"/>
          <w:b/>
          <w:bCs/>
          <w:sz w:val="22"/>
          <w:szCs w:val="22"/>
        </w:rPr>
        <w:t xml:space="preserve">     (4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Introduction, Organismes de normalisation, Support et canaux de transmission, Principe d’une liaison de données Structure générale d’une chaîne de transmission (Numérisation des informations, source d'information, codage source, codage canal, modulation, démodulation, décodage canal, décodage source)</w:t>
      </w:r>
      <w:r>
        <w:rPr>
          <w:rFonts w:asciiTheme="majorHAnsi" w:hAnsiTheme="majorHAnsi"/>
          <w:sz w:val="22"/>
          <w:szCs w:val="22"/>
        </w:rPr>
        <w:t>.</w:t>
      </w:r>
      <w:r w:rsidRPr="00FE7328">
        <w:rPr>
          <w:rFonts w:asciiTheme="majorHAnsi" w:hAnsiTheme="majorHAnsi"/>
          <w:sz w:val="22"/>
          <w:szCs w:val="22"/>
        </w:rPr>
        <w:t xml:space="preserve"> </w:t>
      </w:r>
    </w:p>
    <w:p w:rsidR="001826DF" w:rsidRDefault="001826DF" w:rsidP="00027DE7">
      <w:pPr>
        <w:pStyle w:val="Default"/>
        <w:jc w:val="both"/>
        <w:rPr>
          <w:rFonts w:asciiTheme="majorHAnsi" w:hAnsiTheme="majorHAnsi"/>
          <w:b/>
          <w:bCs/>
          <w:sz w:val="22"/>
          <w:szCs w:val="22"/>
        </w:rPr>
      </w:pP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2. Transmission de données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FE7328">
        <w:rPr>
          <w:rFonts w:asciiTheme="majorHAnsi" w:hAnsiTheme="majorHAnsi"/>
          <w:b/>
          <w:bCs/>
          <w:sz w:val="22"/>
          <w:szCs w:val="22"/>
        </w:rPr>
        <w:t xml:space="preserve">(4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Modes d’exploitation, Mode de liaison (point à point et multipoint), Mode de transmission (parallèle et série, synchrone, asynchrone, isochrone), multiplexage (temporel, temporel statistique, fréquentiel, en longueur d'onde),</w:t>
      </w:r>
      <w:r>
        <w:rPr>
          <w:rFonts w:asciiTheme="majorHAnsi" w:hAnsiTheme="majorHAnsi"/>
          <w:sz w:val="22"/>
          <w:szCs w:val="22"/>
        </w:rPr>
        <w:t xml:space="preserve"> </w:t>
      </w:r>
      <w:r w:rsidRPr="00FE7328">
        <w:rPr>
          <w:rFonts w:asciiTheme="majorHAnsi" w:hAnsiTheme="majorHAnsi"/>
          <w:sz w:val="22"/>
          <w:szCs w:val="22"/>
        </w:rPr>
        <w:t xml:space="preserve">Bande passante, Rapidité de modulation, Débit binaire. </w:t>
      </w: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3. Modems et Interfaces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FE7328">
        <w:rPr>
          <w:rFonts w:asciiTheme="majorHAnsi" w:hAnsiTheme="majorHAnsi"/>
          <w:b/>
          <w:bCs/>
          <w:sz w:val="22"/>
          <w:szCs w:val="22"/>
        </w:rPr>
        <w:t xml:space="preserve">(2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Caractéristiques et normes, Nomenclatures, liaisons entre deux systèmes, modem commuté, ADSL.</w:t>
      </w: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Chapitre 4. Protection contre les erreurs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FE7328">
        <w:rPr>
          <w:rFonts w:asciiTheme="majorHAnsi" w:hAnsiTheme="majorHAnsi"/>
          <w:b/>
          <w:bCs/>
          <w:sz w:val="22"/>
          <w:szCs w:val="22"/>
        </w:rPr>
        <w:t xml:space="preserve">(2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 xml:space="preserve">Introduction, taux d’erreurs, détection d’erreurs, code auto-correcteur. </w:t>
      </w:r>
    </w:p>
    <w:p w:rsidR="001826DF" w:rsidRDefault="001826DF" w:rsidP="00027DE7">
      <w:pPr>
        <w:pStyle w:val="Default"/>
        <w:jc w:val="both"/>
        <w:rPr>
          <w:rFonts w:asciiTheme="majorHAnsi" w:hAnsiTheme="majorHAnsi"/>
          <w:b/>
          <w:bCs/>
          <w:sz w:val="22"/>
          <w:szCs w:val="22"/>
        </w:rPr>
      </w:pPr>
    </w:p>
    <w:p w:rsidR="00027DE7" w:rsidRPr="00720B0B" w:rsidRDefault="00027DE7" w:rsidP="00027DE7">
      <w:pPr>
        <w:pStyle w:val="Default"/>
        <w:jc w:val="both"/>
        <w:rPr>
          <w:rFonts w:asciiTheme="majorHAnsi" w:hAnsiTheme="majorHAnsi"/>
          <w:sz w:val="22"/>
          <w:szCs w:val="22"/>
        </w:rPr>
      </w:pPr>
      <w:r w:rsidRPr="00720B0B">
        <w:rPr>
          <w:rFonts w:asciiTheme="majorHAnsi" w:hAnsiTheme="majorHAnsi"/>
          <w:b/>
          <w:bCs/>
          <w:sz w:val="22"/>
          <w:szCs w:val="22"/>
        </w:rPr>
        <w:t xml:space="preserve">Chapitre 5. </w:t>
      </w:r>
      <w:r w:rsidRPr="00720B0B">
        <w:rPr>
          <w:rFonts w:ascii="Cambria" w:hAnsi="Cambria"/>
          <w:b/>
          <w:sz w:val="22"/>
          <w:szCs w:val="22"/>
        </w:rPr>
        <w:t>Réseaux de télécommunications </w:t>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t xml:space="preserve">          (3 Semaines) </w:t>
      </w:r>
    </w:p>
    <w:p w:rsidR="00027DE7" w:rsidRPr="00720B0B" w:rsidRDefault="00027DE7" w:rsidP="00027DE7">
      <w:pPr>
        <w:spacing w:line="276" w:lineRule="auto"/>
        <w:jc w:val="both"/>
        <w:rPr>
          <w:rFonts w:ascii="Cambria" w:hAnsi="Cambria" w:cs="Arial"/>
          <w:sz w:val="22"/>
          <w:szCs w:val="22"/>
        </w:rPr>
      </w:pPr>
      <w:r w:rsidRPr="00720B0B">
        <w:rPr>
          <w:rFonts w:ascii="Cambria" w:hAnsi="Cambria" w:cs="Arial"/>
          <w:sz w:val="22"/>
          <w:szCs w:val="22"/>
        </w:rPr>
        <w:t>Réseaux fixe, sans fil, mobiles, Exemples.</w:t>
      </w:r>
    </w:p>
    <w:p w:rsidR="001826DF" w:rsidRDefault="001826DF" w:rsidP="00027DE7">
      <w:pPr>
        <w:spacing w:line="276" w:lineRule="auto"/>
        <w:jc w:val="both"/>
        <w:rPr>
          <w:rFonts w:asciiTheme="majorHAnsi" w:hAnsiTheme="majorHAnsi" w:cs="Arial"/>
          <w:b/>
          <w:sz w:val="22"/>
          <w:szCs w:val="22"/>
          <w:u w:val="thick" w:color="F79646"/>
        </w:rPr>
      </w:pPr>
    </w:p>
    <w:p w:rsidR="00027DE7" w:rsidRPr="00FE7328" w:rsidRDefault="00027DE7" w:rsidP="00027DE7">
      <w:pPr>
        <w:spacing w:line="276" w:lineRule="auto"/>
        <w:jc w:val="both"/>
        <w:rPr>
          <w:rFonts w:asciiTheme="majorHAnsi" w:hAnsiTheme="majorHAnsi"/>
          <w:b/>
          <w:sz w:val="22"/>
          <w:szCs w:val="22"/>
        </w:rPr>
      </w:pPr>
      <w:r w:rsidRPr="00FE7328">
        <w:rPr>
          <w:rFonts w:asciiTheme="majorHAnsi" w:hAnsiTheme="majorHAnsi" w:cs="Arial"/>
          <w:b/>
          <w:sz w:val="22"/>
          <w:szCs w:val="22"/>
          <w:u w:val="thick" w:color="F79646"/>
        </w:rPr>
        <w:t>Mode d’évaluation</w:t>
      </w:r>
      <w:r>
        <w:rPr>
          <w:rFonts w:asciiTheme="majorHAnsi" w:hAnsiTheme="majorHAnsi" w:cs="Arial"/>
          <w:b/>
          <w:sz w:val="22"/>
          <w:szCs w:val="22"/>
          <w:u w:val="thick" w:color="F79646"/>
        </w:rPr>
        <w:t xml:space="preserve"> </w:t>
      </w:r>
      <w:r w:rsidRPr="00FE7328">
        <w:rPr>
          <w:rFonts w:asciiTheme="majorHAnsi" w:hAnsiTheme="majorHAnsi" w:cs="Arial"/>
          <w:b/>
          <w:sz w:val="22"/>
          <w:szCs w:val="22"/>
          <w:u w:val="thick" w:color="F79646"/>
        </w:rPr>
        <w:t>:</w:t>
      </w:r>
    </w:p>
    <w:p w:rsidR="00027DE7" w:rsidRPr="00FE7328" w:rsidRDefault="00027DE7" w:rsidP="00027DE7">
      <w:pPr>
        <w:jc w:val="both"/>
        <w:rPr>
          <w:rFonts w:asciiTheme="majorHAnsi" w:hAnsiTheme="majorHAnsi"/>
          <w:b/>
          <w:sz w:val="22"/>
          <w:szCs w:val="22"/>
        </w:rPr>
      </w:pPr>
      <w:r w:rsidRPr="00FE7328">
        <w:rPr>
          <w:rFonts w:asciiTheme="majorHAnsi" w:hAnsiTheme="majorHAnsi" w:cs="Arial"/>
          <w:sz w:val="22"/>
          <w:szCs w:val="22"/>
        </w:rPr>
        <w:t>Contrôle continu: 40% ; Examen: 60%.</w:t>
      </w:r>
    </w:p>
    <w:p w:rsidR="001826DF" w:rsidRDefault="001826DF" w:rsidP="00027DE7">
      <w:pPr>
        <w:spacing w:line="276" w:lineRule="auto"/>
        <w:jc w:val="both"/>
        <w:rPr>
          <w:rFonts w:asciiTheme="majorHAnsi" w:hAnsiTheme="majorHAnsi" w:cs="Arial"/>
          <w:b/>
          <w:sz w:val="22"/>
          <w:szCs w:val="22"/>
          <w:u w:val="thick" w:color="F79646"/>
        </w:rPr>
      </w:pPr>
    </w:p>
    <w:p w:rsidR="00027DE7" w:rsidRPr="00FE7328" w:rsidRDefault="00027DE7" w:rsidP="00027DE7">
      <w:pPr>
        <w:spacing w:line="276" w:lineRule="auto"/>
        <w:jc w:val="both"/>
        <w:rPr>
          <w:rFonts w:asciiTheme="majorHAnsi" w:hAnsiTheme="majorHAnsi" w:cs="Arial"/>
          <w:iCs/>
          <w:sz w:val="22"/>
          <w:szCs w:val="22"/>
          <w:u w:val="thick" w:color="F79646"/>
        </w:rPr>
      </w:pPr>
      <w:r w:rsidRPr="00FE7328">
        <w:rPr>
          <w:rFonts w:asciiTheme="majorHAnsi" w:hAnsiTheme="majorHAnsi" w:cs="Arial"/>
          <w:b/>
          <w:sz w:val="22"/>
          <w:szCs w:val="22"/>
          <w:u w:val="thick" w:color="F79646"/>
        </w:rPr>
        <w:t>Références bibliographiques</w:t>
      </w:r>
      <w:r>
        <w:rPr>
          <w:rFonts w:asciiTheme="majorHAnsi" w:hAnsiTheme="majorHAnsi" w:cs="Arial"/>
          <w:b/>
          <w:sz w:val="22"/>
          <w:szCs w:val="22"/>
          <w:u w:val="thick" w:color="F79646"/>
        </w:rPr>
        <w:t xml:space="preserve"> </w:t>
      </w:r>
      <w:r w:rsidRPr="00FE7328">
        <w:rPr>
          <w:rFonts w:asciiTheme="majorHAnsi" w:hAnsiTheme="majorHAnsi" w:cs="Arial"/>
          <w:b/>
          <w:iCs/>
          <w:sz w:val="22"/>
          <w:szCs w:val="22"/>
          <w:u w:val="thick" w:color="F79646"/>
        </w:rPr>
        <w:t>:</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Tanenbaum,“Réseaux“, 4ème édition, Prentice Hall, 2003.</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R. Parfait,“Les réseaux de télécommunications“, Hermes  science publications, 2002.</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E. Hollocou,“Techniques et réseaux de télécommunications“, Armand Colin, 1991.</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sz w:val="22"/>
          <w:szCs w:val="22"/>
        </w:rPr>
      </w:pPr>
      <w:r w:rsidRPr="005052FD">
        <w:rPr>
          <w:rFonts w:asciiTheme="majorHAnsi" w:hAnsiTheme="majorHAnsi"/>
          <w:sz w:val="22"/>
          <w:szCs w:val="22"/>
        </w:rPr>
        <w:t>C. Servin, “Réseaux et télécoms“,Dunod, Paris, 2006.</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sz w:val="22"/>
          <w:szCs w:val="22"/>
        </w:rPr>
      </w:pPr>
      <w:r w:rsidRPr="005052FD">
        <w:rPr>
          <w:rFonts w:asciiTheme="majorHAnsi" w:hAnsiTheme="majorHAnsi"/>
          <w:sz w:val="22"/>
          <w:szCs w:val="22"/>
        </w:rPr>
        <w:t xml:space="preserve">D. Dromard et D. Seret,“Architectures des réseaux“, </w:t>
      </w:r>
      <w:r w:rsidRPr="005052FD">
        <w:rPr>
          <w:rFonts w:asciiTheme="majorHAnsi" w:hAnsiTheme="majorHAnsi" w:cs="Arial"/>
          <w:sz w:val="22"/>
          <w:szCs w:val="22"/>
        </w:rPr>
        <w:t>Editions Pearsont</w:t>
      </w:r>
      <w:r w:rsidRPr="005052FD">
        <w:rPr>
          <w:rFonts w:asciiTheme="majorHAnsi" w:hAnsiTheme="majorHAnsi"/>
          <w:sz w:val="22"/>
          <w:szCs w:val="22"/>
        </w:rPr>
        <w:t>, 2009.</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rPr>
      </w:pPr>
      <w:r w:rsidRPr="005052FD">
        <w:rPr>
          <w:rFonts w:asciiTheme="majorHAnsi" w:hAnsiTheme="majorHAnsi" w:cs="Arial"/>
          <w:sz w:val="22"/>
          <w:szCs w:val="22"/>
        </w:rPr>
        <w:t>P. Polin, “Les réseaux: principes fondamentaux“, Edition Hermès.</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u w:val="single"/>
        </w:rPr>
      </w:pPr>
      <w:r w:rsidRPr="005052FD">
        <w:rPr>
          <w:rFonts w:asciiTheme="majorHAnsi" w:hAnsiTheme="majorHAnsi" w:cs="Arial"/>
          <w:color w:val="222222"/>
          <w:sz w:val="22"/>
          <w:szCs w:val="22"/>
          <w:shd w:val="clear" w:color="auto" w:fill="FFFFFF"/>
        </w:rPr>
        <w:t>D. Comer,“TCP/IP, architectures, protocoles et applications“, Editions Interéditions.</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u w:val="single"/>
        </w:rPr>
      </w:pPr>
      <w:r w:rsidRPr="005052FD">
        <w:rPr>
          <w:rFonts w:asciiTheme="majorHAnsi" w:hAnsiTheme="majorHAnsi" w:cs="Arial"/>
          <w:color w:val="222222"/>
          <w:sz w:val="22"/>
          <w:szCs w:val="22"/>
          <w:shd w:val="clear" w:color="auto" w:fill="FFFFFF"/>
        </w:rPr>
        <w:t xml:space="preserve">D. Présent, S. Lohier,“Transmissions et Réseaux, cours et exercices corrigés“, Dunod. </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sz w:val="22"/>
          <w:szCs w:val="22"/>
        </w:rPr>
      </w:pPr>
      <w:r w:rsidRPr="005052FD">
        <w:rPr>
          <w:rFonts w:asciiTheme="majorHAnsi" w:hAnsiTheme="majorHAnsi"/>
          <w:sz w:val="22"/>
          <w:szCs w:val="22"/>
        </w:rPr>
        <w:lastRenderedPageBreak/>
        <w:t xml:space="preserve">P. Clerc,  P. Xavier,“Principes fondamentaux des Télécommunications“, Ellipses, Paris, 1998. </w:t>
      </w:r>
    </w:p>
    <w:p w:rsidR="00027DE7" w:rsidRPr="005052FD" w:rsidRDefault="005052FD" w:rsidP="005052FD">
      <w:pPr>
        <w:ind w:left="1"/>
        <w:jc w:val="both"/>
        <w:rPr>
          <w:rFonts w:asciiTheme="majorHAnsi" w:hAnsiTheme="majorHAnsi"/>
          <w:sz w:val="22"/>
          <w:szCs w:val="22"/>
        </w:rPr>
      </w:pPr>
      <w:r>
        <w:rPr>
          <w:rFonts w:asciiTheme="majorHAnsi" w:hAnsiTheme="majorHAnsi"/>
          <w:sz w:val="22"/>
          <w:szCs w:val="22"/>
        </w:rPr>
        <w:t xml:space="preserve">10. </w:t>
      </w:r>
      <w:r w:rsidR="00027DE7" w:rsidRPr="005052FD">
        <w:rPr>
          <w:rFonts w:asciiTheme="majorHAnsi" w:hAnsiTheme="majorHAnsi"/>
          <w:sz w:val="22"/>
          <w:szCs w:val="22"/>
        </w:rPr>
        <w:t xml:space="preserve">D. Battu,“Initiation aux Télécoms: Technologies et Applications“,Dunod, Paris, 2002. </w:t>
      </w:r>
    </w:p>
    <w:p w:rsidR="00027DE7" w:rsidRPr="005052FD" w:rsidRDefault="005052FD" w:rsidP="005052FD">
      <w:pPr>
        <w:ind w:left="284" w:hanging="284"/>
        <w:rPr>
          <w:rFonts w:asciiTheme="majorHAnsi" w:eastAsia="Calibri" w:hAnsiTheme="majorHAnsi" w:cs="Arial"/>
          <w:sz w:val="22"/>
          <w:szCs w:val="22"/>
        </w:rPr>
      </w:pPr>
      <w:r>
        <w:rPr>
          <w:rFonts w:asciiTheme="majorHAnsi" w:eastAsia="Calibri" w:hAnsiTheme="majorHAnsi" w:cs="Arial"/>
          <w:color w:val="000000"/>
          <w:sz w:val="22"/>
          <w:szCs w:val="22"/>
        </w:rPr>
        <w:t xml:space="preserve">11. </w:t>
      </w:r>
      <w:r w:rsidR="00027DE7" w:rsidRPr="005052FD">
        <w:rPr>
          <w:rFonts w:asciiTheme="majorHAnsi" w:eastAsia="Calibri" w:hAnsiTheme="majorHAnsi" w:cs="Arial"/>
          <w:color w:val="000000"/>
          <w:sz w:val="22"/>
          <w:szCs w:val="22"/>
        </w:rPr>
        <w:t>P. Rolin, G. Martineau, L. Toutain, A. Leroy,</w:t>
      </w:r>
      <w:r w:rsidR="00027DE7" w:rsidRPr="005052FD">
        <w:rPr>
          <w:rStyle w:val="a-declarative"/>
          <w:rFonts w:asciiTheme="majorHAnsi" w:hAnsiTheme="majorHAnsi" w:cs="Calibri"/>
          <w:sz w:val="22"/>
          <w:szCs w:val="22"/>
        </w:rPr>
        <w:t>“</w:t>
      </w:r>
      <w:r w:rsidR="00027DE7" w:rsidRPr="005052FD">
        <w:rPr>
          <w:rFonts w:asciiTheme="majorHAnsi" w:eastAsia="Calibri" w:hAnsiTheme="majorHAnsi" w:cs="Arial"/>
          <w:color w:val="000000"/>
          <w:sz w:val="22"/>
          <w:szCs w:val="22"/>
        </w:rPr>
        <w:t>Les réseaux, principes fondamentaux“</w:t>
      </w:r>
      <w:r w:rsidR="00027DE7" w:rsidRPr="005052FD">
        <w:rPr>
          <w:rStyle w:val="a-size-large"/>
          <w:rFonts w:asciiTheme="majorHAnsi" w:hAnsiTheme="majorHAnsi" w:cs="Calibri"/>
          <w:sz w:val="22"/>
          <w:szCs w:val="22"/>
        </w:rPr>
        <w:t>,</w:t>
      </w:r>
      <w:r w:rsidR="00027DE7" w:rsidRPr="005052FD">
        <w:rPr>
          <w:rFonts w:asciiTheme="majorHAnsi" w:eastAsia="Calibri" w:hAnsiTheme="majorHAnsi" w:cs="Arial"/>
          <w:color w:val="000000"/>
          <w:sz w:val="22"/>
          <w:szCs w:val="22"/>
        </w:rPr>
        <w:t xml:space="preserve">Edition </w:t>
      </w:r>
      <w:r w:rsidR="00027DE7" w:rsidRPr="005052FD">
        <w:rPr>
          <w:rFonts w:asciiTheme="majorHAnsi" w:eastAsia="Calibri" w:hAnsiTheme="majorHAnsi" w:cs="Arial"/>
          <w:sz w:val="22"/>
          <w:szCs w:val="22"/>
        </w:rPr>
        <w:t xml:space="preserve">Hermès, 1997. </w:t>
      </w:r>
    </w:p>
    <w:p w:rsidR="00027DE7" w:rsidRPr="005052FD" w:rsidRDefault="005052FD" w:rsidP="005052FD">
      <w:pPr>
        <w:autoSpaceDE w:val="0"/>
        <w:autoSpaceDN w:val="0"/>
        <w:adjustRightInd w:val="0"/>
        <w:ind w:left="1"/>
        <w:jc w:val="both"/>
        <w:rPr>
          <w:rFonts w:asciiTheme="majorHAnsi" w:hAnsiTheme="majorHAnsi"/>
          <w:sz w:val="22"/>
          <w:szCs w:val="22"/>
        </w:rPr>
      </w:pPr>
      <w:r>
        <w:rPr>
          <w:rFonts w:asciiTheme="majorHAnsi" w:hAnsiTheme="majorHAnsi" w:cs="Calibri"/>
          <w:sz w:val="22"/>
          <w:szCs w:val="22"/>
        </w:rPr>
        <w:t xml:space="preserve">12. </w:t>
      </w:r>
      <w:r w:rsidR="00027DE7" w:rsidRPr="005052FD">
        <w:rPr>
          <w:rFonts w:asciiTheme="majorHAnsi" w:hAnsiTheme="majorHAnsi" w:cs="Calibri"/>
          <w:sz w:val="22"/>
          <w:szCs w:val="22"/>
        </w:rPr>
        <w:t>G. Pujolle, “Cours réseaux et télécoms: Avec exercices corrigés“, 3</w:t>
      </w:r>
      <w:r w:rsidR="00027DE7" w:rsidRPr="005052FD">
        <w:rPr>
          <w:rFonts w:asciiTheme="majorHAnsi" w:hAnsiTheme="majorHAnsi" w:cs="Calibri"/>
          <w:sz w:val="22"/>
          <w:szCs w:val="22"/>
          <w:vertAlign w:val="superscript"/>
        </w:rPr>
        <w:t>e</w:t>
      </w:r>
      <w:r w:rsidR="00027DE7" w:rsidRPr="005052FD">
        <w:rPr>
          <w:rFonts w:asciiTheme="majorHAnsi" w:hAnsiTheme="majorHAnsi" w:cs="Calibri"/>
          <w:sz w:val="22"/>
          <w:szCs w:val="22"/>
        </w:rPr>
        <w:t xml:space="preserve"> édition,Eyrolles, 2008.</w:t>
      </w:r>
    </w:p>
    <w:p w:rsidR="00027DE7" w:rsidRPr="005052FD" w:rsidRDefault="005052FD" w:rsidP="005052FD">
      <w:pPr>
        <w:autoSpaceDE w:val="0"/>
        <w:autoSpaceDN w:val="0"/>
        <w:adjustRightInd w:val="0"/>
        <w:ind w:left="1"/>
        <w:jc w:val="both"/>
        <w:rPr>
          <w:rFonts w:asciiTheme="majorHAnsi" w:hAnsiTheme="majorHAnsi"/>
          <w:sz w:val="22"/>
          <w:szCs w:val="22"/>
        </w:rPr>
      </w:pPr>
      <w:r>
        <w:rPr>
          <w:rFonts w:asciiTheme="majorHAnsi" w:eastAsia="Calibri" w:hAnsiTheme="majorHAnsi" w:cs="Arial"/>
          <w:sz w:val="22"/>
          <w:szCs w:val="22"/>
        </w:rPr>
        <w:t xml:space="preserve">13. </w:t>
      </w:r>
      <w:r w:rsidR="00027DE7" w:rsidRPr="005052FD">
        <w:rPr>
          <w:rFonts w:asciiTheme="majorHAnsi" w:eastAsia="Calibri" w:hAnsiTheme="majorHAnsi" w:cs="Arial"/>
          <w:sz w:val="22"/>
          <w:szCs w:val="22"/>
        </w:rPr>
        <w:t>V. Breton, P. Boniface,“</w:t>
      </w:r>
      <w:r w:rsidR="00027DE7" w:rsidRPr="005052FD">
        <w:rPr>
          <w:rFonts w:asciiTheme="majorHAnsi" w:hAnsiTheme="majorHAnsi"/>
          <w:sz w:val="22"/>
          <w:szCs w:val="22"/>
        </w:rPr>
        <w:t>Télécommunications et réseaux“,Memotech, Eyrolles, 2014.</w:t>
      </w:r>
    </w:p>
    <w:p w:rsidR="00027DE7" w:rsidRPr="005052FD" w:rsidRDefault="005052FD" w:rsidP="005052FD">
      <w:pPr>
        <w:autoSpaceDE w:val="0"/>
        <w:autoSpaceDN w:val="0"/>
        <w:adjustRightInd w:val="0"/>
        <w:ind w:left="1"/>
        <w:jc w:val="both"/>
        <w:rPr>
          <w:rFonts w:asciiTheme="majorHAnsi" w:eastAsia="Calibri" w:hAnsiTheme="majorHAnsi" w:cs="Arial"/>
          <w:sz w:val="22"/>
          <w:szCs w:val="22"/>
          <w:lang w:val="en-US"/>
        </w:rPr>
      </w:pPr>
      <w:r>
        <w:rPr>
          <w:rFonts w:asciiTheme="majorHAnsi" w:eastAsia="Calibri" w:hAnsiTheme="majorHAnsi" w:cs="Arial"/>
          <w:sz w:val="22"/>
          <w:szCs w:val="22"/>
          <w:lang w:val="en-US"/>
        </w:rPr>
        <w:t xml:space="preserve">14. </w:t>
      </w:r>
      <w:r w:rsidR="00027DE7" w:rsidRPr="005052FD">
        <w:rPr>
          <w:rFonts w:asciiTheme="majorHAnsi" w:eastAsia="Calibri" w:hAnsiTheme="majorHAnsi" w:cs="Arial"/>
          <w:sz w:val="22"/>
          <w:szCs w:val="22"/>
          <w:lang w:val="en-US"/>
        </w:rPr>
        <w:t>R. L. Freeman,“Telecommunication System Engineering“, John Wiley &amp; Sons, 2004.</w:t>
      </w:r>
    </w:p>
    <w:p w:rsidR="00027DE7" w:rsidRPr="005052FD" w:rsidRDefault="005052FD" w:rsidP="005052FD">
      <w:pPr>
        <w:autoSpaceDE w:val="0"/>
        <w:autoSpaceDN w:val="0"/>
        <w:adjustRightInd w:val="0"/>
        <w:ind w:left="1"/>
        <w:jc w:val="both"/>
        <w:rPr>
          <w:rFonts w:asciiTheme="majorHAnsi" w:eastAsia="Calibri" w:hAnsiTheme="majorHAnsi" w:cs="Arial"/>
          <w:sz w:val="22"/>
          <w:szCs w:val="22"/>
        </w:rPr>
      </w:pPr>
      <w:r>
        <w:rPr>
          <w:rFonts w:asciiTheme="majorHAnsi" w:hAnsiTheme="majorHAnsi" w:cs="Arial Unicode MS"/>
          <w:sz w:val="22"/>
          <w:szCs w:val="22"/>
          <w:lang w:eastAsia="fr-FR"/>
        </w:rPr>
        <w:t xml:space="preserve">15. </w:t>
      </w:r>
      <w:r w:rsidR="00027DE7" w:rsidRPr="005052FD">
        <w:rPr>
          <w:rFonts w:asciiTheme="majorHAnsi" w:hAnsiTheme="majorHAnsi" w:cs="Arial Unicode MS"/>
          <w:sz w:val="22"/>
          <w:szCs w:val="22"/>
          <w:lang w:eastAsia="fr-FR"/>
        </w:rPr>
        <w:t>M.  Rahoual et P. Siarry ,"Réseaux informatique conception et optimisation", Editions Technic, 2006</w:t>
      </w:r>
    </w:p>
    <w:p w:rsidR="00027DE7" w:rsidRDefault="00027DE7" w:rsidP="00027DE7">
      <w:pPr>
        <w:pStyle w:val="Paragraphedeliste"/>
        <w:autoSpaceDE w:val="0"/>
        <w:autoSpaceDN w:val="0"/>
        <w:adjustRightInd w:val="0"/>
        <w:ind w:left="567"/>
        <w:jc w:val="both"/>
        <w:rPr>
          <w:rFonts w:asciiTheme="majorHAnsi" w:hAnsiTheme="majorHAnsi" w:cs="Arial Unicode MS"/>
          <w:color w:val="FF0000"/>
          <w:sz w:val="20"/>
          <w:szCs w:val="20"/>
          <w:lang w:eastAsia="fr-FR"/>
        </w:rPr>
      </w:pPr>
    </w:p>
    <w:p w:rsidR="001826DF" w:rsidRDefault="001826DF" w:rsidP="00027DE7">
      <w:pPr>
        <w:pStyle w:val="Paragraphedeliste"/>
        <w:autoSpaceDE w:val="0"/>
        <w:autoSpaceDN w:val="0"/>
        <w:adjustRightInd w:val="0"/>
        <w:ind w:left="567"/>
        <w:jc w:val="both"/>
        <w:rPr>
          <w:rFonts w:asciiTheme="majorHAnsi" w:hAnsiTheme="majorHAnsi" w:cs="Arial Unicode MS"/>
          <w:color w:val="FF0000"/>
          <w:sz w:val="20"/>
          <w:szCs w:val="20"/>
          <w:lang w:eastAsia="fr-FR"/>
        </w:rPr>
      </w:pPr>
    </w:p>
    <w:p w:rsidR="001826DF" w:rsidRDefault="001826DF">
      <w:pPr>
        <w:spacing w:after="200" w:line="276" w:lineRule="auto"/>
        <w:rPr>
          <w:rFonts w:asciiTheme="majorHAnsi" w:hAnsiTheme="majorHAnsi" w:cs="Arial Unicode MS"/>
          <w:color w:val="FF0000"/>
          <w:sz w:val="20"/>
          <w:szCs w:val="20"/>
          <w:lang w:eastAsia="fr-FR"/>
        </w:rPr>
      </w:pPr>
      <w:r>
        <w:rPr>
          <w:rFonts w:asciiTheme="majorHAnsi" w:hAnsiTheme="majorHAnsi" w:cs="Arial Unicode MS"/>
          <w:color w:val="FF0000"/>
          <w:sz w:val="20"/>
          <w:szCs w:val="20"/>
          <w:lang w:eastAsia="fr-FR"/>
        </w:rPr>
        <w:br w:type="page"/>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34F90">
        <w:rPr>
          <w:rFonts w:ascii="Cambria" w:hAnsi="Cambria" w:cs="Calibri"/>
          <w:b/>
        </w:rPr>
        <w:lastRenderedPageBreak/>
        <w:t>Semestre: 5</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Unité d’enseignement: UEM 3.1</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34F90">
        <w:rPr>
          <w:rFonts w:ascii="Cambria" w:hAnsi="Cambria" w:cs="Calibri"/>
          <w:b/>
          <w:bCs/>
          <w:iCs/>
        </w:rPr>
        <w:t>Matière:</w:t>
      </w:r>
      <w:r w:rsidRPr="00D34F90">
        <w:rPr>
          <w:rFonts w:ascii="Cambria" w:eastAsia="Calibri" w:hAnsi="Cambria" w:cs="Arial"/>
          <w:b/>
          <w:bCs/>
          <w:color w:val="000000"/>
          <w:lang w:eastAsia="en-US"/>
        </w:rPr>
        <w:t xml:space="preserve"> </w:t>
      </w:r>
      <w:r w:rsidRPr="00D34F90">
        <w:rPr>
          <w:rFonts w:ascii="Cambria" w:hAnsi="Cambria"/>
          <w:b/>
          <w:bCs/>
        </w:rPr>
        <w:t>Calculateurs et interfaçage</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eastAsia="Calibri" w:hAnsi="Cambria" w:cs="Arial"/>
          <w:b/>
          <w:bCs/>
          <w:color w:val="000000"/>
          <w:lang w:eastAsia="en-US"/>
        </w:rPr>
        <w:t>VHS</w:t>
      </w:r>
      <w:r>
        <w:rPr>
          <w:rFonts w:ascii="Cambria" w:eastAsia="Calibri" w:hAnsi="Cambria" w:cs="Arial"/>
          <w:b/>
          <w:bCs/>
          <w:color w:val="000000"/>
          <w:lang w:eastAsia="en-US"/>
        </w:rPr>
        <w:t>: 37h30 (Cours</w:t>
      </w:r>
      <w:r w:rsidRPr="00D34F90">
        <w:rPr>
          <w:rFonts w:ascii="Cambria" w:eastAsia="Calibri" w:hAnsi="Cambria" w:cs="Arial"/>
          <w:b/>
          <w:bCs/>
          <w:color w:val="000000"/>
          <w:lang w:eastAsia="en-US"/>
        </w:rPr>
        <w:t xml:space="preserve">: </w:t>
      </w:r>
      <w:r>
        <w:rPr>
          <w:rFonts w:ascii="Cambria" w:eastAsia="Calibri" w:hAnsi="Cambria" w:cs="Arial"/>
          <w:b/>
          <w:bCs/>
          <w:color w:val="000000"/>
          <w:lang w:eastAsia="en-US"/>
        </w:rPr>
        <w:t>1h30, TP</w:t>
      </w:r>
      <w:r w:rsidRPr="00D34F90">
        <w:rPr>
          <w:rFonts w:ascii="Cambria" w:eastAsia="Calibri" w:hAnsi="Cambria" w:cs="Arial"/>
          <w:b/>
          <w:bCs/>
          <w:color w:val="000000"/>
          <w:lang w:eastAsia="en-US"/>
        </w:rPr>
        <w:t>: 1h00)</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D34F90">
        <w:rPr>
          <w:rFonts w:ascii="Cambria" w:hAnsi="Cambria" w:cs="Calibri"/>
          <w:b/>
          <w:bCs/>
          <w:iCs/>
        </w:rPr>
        <w:t>: 3</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D34F90">
        <w:rPr>
          <w:rFonts w:ascii="Cambria" w:hAnsi="Cambria" w:cs="Calibri"/>
          <w:b/>
          <w:bCs/>
          <w:iCs/>
        </w:rPr>
        <w:t>: 2</w:t>
      </w: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00F23523">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Le traitement numérique du signal exige, aujourd’hui, une implémentation matérielle en temps réel. Les circuits programmables sont à portée de main. Mais leurs utilisations nécessitent une maîtrise parfaite par le spécialiste. L’étudiant doit donc commencer par maîtriser les fondements de base des systèmes à microprocesseurs suivie par une étude détaillée sur l’exploitation des cartes à microprocesseurs 16 bits.</w:t>
      </w:r>
    </w:p>
    <w:p w:rsidR="00027DE7" w:rsidRPr="002B6870" w:rsidRDefault="00027DE7" w:rsidP="00027DE7">
      <w:pPr>
        <w:spacing w:line="276" w:lineRule="auto"/>
        <w:jc w:val="both"/>
        <w:rPr>
          <w:rFonts w:ascii="Cambria" w:hAnsi="Cambria"/>
        </w:rPr>
      </w:pPr>
    </w:p>
    <w:p w:rsidR="00027DE7"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Connaissances préalables recomm</w:t>
      </w:r>
      <w:r>
        <w:rPr>
          <w:rFonts w:ascii="Cambria" w:hAnsi="Cambria" w:cs="Calibri"/>
          <w:b/>
          <w:u w:val="thick" w:color="F79646"/>
        </w:rPr>
        <w:t>andées</w:t>
      </w:r>
      <w:r w:rsidR="00F23523">
        <w:rPr>
          <w:rFonts w:ascii="Cambria" w:hAnsi="Cambria" w:cs="Calibri"/>
          <w:b/>
          <w:u w:val="thick" w:color="F79646"/>
        </w:rPr>
        <w:t xml:space="preserve"> </w:t>
      </w:r>
      <w:r w:rsidRPr="00E76DCA">
        <w:rPr>
          <w:rFonts w:ascii="Cambria" w:hAnsi="Cambria" w:cs="Calibri"/>
          <w:b/>
          <w:u w:val="thick" w:color="F79646"/>
        </w:rPr>
        <w:t xml:space="preserve">: </w:t>
      </w:r>
    </w:p>
    <w:p w:rsidR="00027DE7" w:rsidRPr="00742FED" w:rsidRDefault="00027DE7" w:rsidP="00027DE7">
      <w:pPr>
        <w:spacing w:line="276" w:lineRule="auto"/>
        <w:jc w:val="both"/>
        <w:rPr>
          <w:rFonts w:ascii="Cambria" w:hAnsi="Cambria" w:cs="Arial"/>
          <w:sz w:val="22"/>
          <w:szCs w:val="22"/>
        </w:rPr>
      </w:pPr>
      <w:r w:rsidRPr="00BC5DDE">
        <w:rPr>
          <w:rFonts w:asciiTheme="majorHAnsi" w:eastAsia="Times New Roman" w:hAnsiTheme="majorHAnsi"/>
          <w:sz w:val="22"/>
          <w:szCs w:val="22"/>
          <w:lang w:eastAsia="fr-FR"/>
        </w:rPr>
        <w:t>Logique combinatoire et séquentielle</w:t>
      </w:r>
      <w:r w:rsidRPr="00BC5DDE">
        <w:rPr>
          <w:rFonts w:ascii="Cambria" w:hAnsi="Cambria" w:cs="Arial"/>
          <w:sz w:val="22"/>
          <w:szCs w:val="22"/>
        </w:rPr>
        <w:t>.</w:t>
      </w:r>
    </w:p>
    <w:p w:rsidR="00027DE7" w:rsidRPr="00E76DCA" w:rsidRDefault="00027DE7" w:rsidP="00027DE7">
      <w:pPr>
        <w:spacing w:line="276" w:lineRule="auto"/>
        <w:jc w:val="both"/>
        <w:rPr>
          <w:rFonts w:ascii="Cambria" w:hAnsi="Cambria" w:cs="Calibri"/>
          <w:i/>
        </w:rPr>
      </w:pPr>
    </w:p>
    <w:p w:rsidR="00027DE7" w:rsidRPr="00D34F90" w:rsidRDefault="00027DE7" w:rsidP="00027DE7">
      <w:pPr>
        <w:jc w:val="both"/>
        <w:rPr>
          <w:rFonts w:ascii="Cambria" w:hAnsi="Cambria" w:cs="Calibri"/>
          <w:b/>
          <w:u w:val="thick" w:color="F79646"/>
        </w:rPr>
      </w:pPr>
      <w:r w:rsidRPr="00D34F90">
        <w:rPr>
          <w:rFonts w:ascii="Cambria" w:hAnsi="Cambria" w:cs="Calibri"/>
          <w:b/>
          <w:u w:val="thick" w:color="F79646"/>
        </w:rPr>
        <w:t>Contenu de la matière</w:t>
      </w:r>
      <w:r w:rsidR="00F23523">
        <w:rPr>
          <w:rFonts w:ascii="Cambria" w:hAnsi="Cambria" w:cs="Calibri"/>
          <w:b/>
          <w:u w:val="thick" w:color="F79646"/>
        </w:rPr>
        <w:t xml:space="preserve"> </w:t>
      </w:r>
      <w:r w:rsidRPr="00D34F90">
        <w:rPr>
          <w:rFonts w:ascii="Cambria" w:hAnsi="Cambria" w:cs="Calibri"/>
          <w:b/>
          <w:u w:val="thick" w:color="F79646"/>
        </w:rPr>
        <w:t>: </w:t>
      </w: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1. Approche des circuits programmables</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           </w:t>
      </w:r>
      <w:r w:rsidRPr="00F91C03">
        <w:rPr>
          <w:rFonts w:ascii="Cambria" w:hAnsi="Cambria"/>
          <w:b/>
          <w:sz w:val="22"/>
          <w:szCs w:val="22"/>
        </w:rPr>
        <w:tab/>
        <w:t xml:space="preserve">         </w:t>
      </w:r>
      <w:r>
        <w:rPr>
          <w:rFonts w:ascii="Cambria" w:hAnsi="Cambria"/>
          <w:b/>
          <w:sz w:val="22"/>
          <w:szCs w:val="22"/>
        </w:rPr>
        <w:t xml:space="preserve">   </w:t>
      </w:r>
      <w:r w:rsidRPr="00F91C03">
        <w:rPr>
          <w:rFonts w:ascii="Cambria" w:hAnsi="Cambria"/>
          <w:b/>
          <w:sz w:val="22"/>
          <w:szCs w:val="22"/>
        </w:rPr>
        <w:t xml:space="preserve">(1 </w:t>
      </w:r>
      <w:r>
        <w:rPr>
          <w:rFonts w:ascii="Cambria" w:hAnsi="Cambria"/>
          <w:b/>
          <w:sz w:val="22"/>
          <w:szCs w:val="22"/>
        </w:rPr>
        <w:t>S</w:t>
      </w:r>
      <w:r w:rsidRPr="00F91C03">
        <w:rPr>
          <w:rFonts w:ascii="Cambria" w:hAnsi="Cambria"/>
          <w:b/>
          <w:sz w:val="22"/>
          <w:szCs w:val="22"/>
        </w:rPr>
        <w:t>emaine)</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Architecture de base, Modèle de Von Neumann, l’unité centrale, la mémoire principale, les interfaces d’entrées/sorties, les bus, décodage d’adresses</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 xml:space="preserve">Chapitre 2. Architecture d’un microprocesseur 16 bits </w:t>
      </w:r>
      <w:r w:rsidRPr="00F91C03">
        <w:rPr>
          <w:rFonts w:ascii="Cambria" w:hAnsi="Cambria"/>
          <w:b/>
          <w:sz w:val="22"/>
          <w:szCs w:val="22"/>
        </w:rPr>
        <w:tab/>
      </w:r>
      <w:r w:rsidRPr="00F91C03">
        <w:rPr>
          <w:rFonts w:ascii="Cambria" w:hAnsi="Cambria"/>
          <w:b/>
          <w:sz w:val="22"/>
          <w:szCs w:val="22"/>
        </w:rPr>
        <w:tab/>
        <w:t xml:space="preserve">   </w:t>
      </w:r>
      <w:r w:rsidRPr="00F91C03">
        <w:rPr>
          <w:rFonts w:ascii="Cambria" w:hAnsi="Cambria"/>
          <w:b/>
          <w:sz w:val="22"/>
          <w:szCs w:val="22"/>
        </w:rPr>
        <w:tab/>
        <w:t xml:space="preserve">       </w:t>
      </w:r>
      <w:r>
        <w:rPr>
          <w:rFonts w:ascii="Cambria" w:hAnsi="Cambria"/>
          <w:b/>
          <w:sz w:val="22"/>
          <w:szCs w:val="22"/>
        </w:rPr>
        <w:tab/>
        <w:t xml:space="preserve">          </w:t>
      </w:r>
      <w:r w:rsidRPr="00F91C03">
        <w:rPr>
          <w:rFonts w:ascii="Cambria" w:hAnsi="Cambria"/>
          <w:b/>
          <w:sz w:val="22"/>
          <w:szCs w:val="22"/>
        </w:rPr>
        <w:t xml:space="preserve">(5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Architecture interne, Brochage, Registres spéciaux, Modes d’adressages, Jeux d’instructions, Différentes architectures : RISC, CISC, Harvard</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3. Etude générale des interfaces d’entrées-sorties</w:t>
      </w:r>
      <w:r w:rsidRPr="00F91C03">
        <w:rPr>
          <w:rFonts w:ascii="Cambria" w:hAnsi="Cambria"/>
          <w:b/>
          <w:sz w:val="22"/>
          <w:szCs w:val="22"/>
        </w:rPr>
        <w:tab/>
      </w:r>
      <w:r w:rsidRPr="00F91C03">
        <w:rPr>
          <w:rFonts w:ascii="Cambria" w:hAnsi="Cambria"/>
          <w:b/>
          <w:sz w:val="22"/>
          <w:szCs w:val="22"/>
        </w:rPr>
        <w:tab/>
        <w:t xml:space="preserve">       </w:t>
      </w:r>
      <w:r>
        <w:rPr>
          <w:rFonts w:ascii="Cambria" w:hAnsi="Cambria"/>
          <w:b/>
          <w:sz w:val="22"/>
          <w:szCs w:val="22"/>
        </w:rPr>
        <w:tab/>
        <w:t xml:space="preserve">          </w:t>
      </w:r>
      <w:r w:rsidRPr="00F91C03">
        <w:rPr>
          <w:rFonts w:ascii="Cambria" w:hAnsi="Cambria"/>
          <w:b/>
          <w:sz w:val="22"/>
          <w:szCs w:val="22"/>
        </w:rPr>
        <w:t xml:space="preserve">(3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Descriptions générales des circuits PIO, USART, Timer (brochage, architecture interne, modes de fonctionnement simplifié).</w:t>
      </w:r>
    </w:p>
    <w:p w:rsidR="00027DE7" w:rsidRPr="00F91C03" w:rsidRDefault="00027DE7" w:rsidP="00027DE7">
      <w:pPr>
        <w:jc w:val="both"/>
        <w:rPr>
          <w:rFonts w:ascii="Cambria" w:hAnsi="Cambria"/>
          <w:b/>
          <w:sz w:val="22"/>
          <w:szCs w:val="22"/>
        </w:rPr>
      </w:pPr>
    </w:p>
    <w:p w:rsidR="00027DE7" w:rsidRPr="00F91C03" w:rsidRDefault="00027DE7" w:rsidP="00027DE7">
      <w:pPr>
        <w:jc w:val="both"/>
        <w:rPr>
          <w:rFonts w:ascii="Cambria" w:hAnsi="Cambria"/>
          <w:b/>
          <w:sz w:val="22"/>
          <w:szCs w:val="22"/>
        </w:rPr>
      </w:pPr>
      <w:r w:rsidRPr="00F91C03">
        <w:rPr>
          <w:rFonts w:ascii="Cambria" w:hAnsi="Cambria"/>
          <w:b/>
          <w:sz w:val="22"/>
          <w:szCs w:val="22"/>
        </w:rPr>
        <w:t xml:space="preserve">Chapitre 4. Les échanges de données </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       </w:t>
      </w:r>
      <w:r>
        <w:rPr>
          <w:rFonts w:ascii="Cambria" w:hAnsi="Cambria"/>
          <w:b/>
          <w:sz w:val="22"/>
          <w:szCs w:val="22"/>
        </w:rPr>
        <w:t xml:space="preserve">   </w:t>
      </w:r>
      <w:r w:rsidRPr="00F91C03">
        <w:rPr>
          <w:rFonts w:ascii="Cambria" w:hAnsi="Cambria"/>
          <w:b/>
          <w:sz w:val="22"/>
          <w:szCs w:val="22"/>
        </w:rPr>
        <w:t xml:space="preserve">(2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sz w:val="22"/>
          <w:szCs w:val="22"/>
        </w:rPr>
        <w:t xml:space="preserve">Généralités, Protocoles d’échanges de données (par test du bit d'état du périphérique (polling), par interruption, par accès direct en mémoire). </w:t>
      </w:r>
    </w:p>
    <w:p w:rsidR="00027DE7" w:rsidRPr="00F91C03" w:rsidRDefault="00027DE7" w:rsidP="00027DE7">
      <w:pPr>
        <w:autoSpaceDE w:val="0"/>
        <w:autoSpaceDN w:val="0"/>
        <w:adjustRightInd w:val="0"/>
        <w:jc w:val="both"/>
        <w:rPr>
          <w:rFonts w:ascii="Cambria" w:hAnsi="Cambria"/>
          <w:b/>
          <w:sz w:val="22"/>
          <w:szCs w:val="22"/>
        </w:rPr>
      </w:pPr>
    </w:p>
    <w:p w:rsidR="00027DE7" w:rsidRPr="00F91C03" w:rsidRDefault="00027DE7" w:rsidP="00027DE7">
      <w:pPr>
        <w:autoSpaceDE w:val="0"/>
        <w:autoSpaceDN w:val="0"/>
        <w:adjustRightInd w:val="0"/>
        <w:jc w:val="both"/>
        <w:rPr>
          <w:rFonts w:ascii="Cambria" w:hAnsi="Cambria"/>
          <w:b/>
          <w:sz w:val="22"/>
          <w:szCs w:val="22"/>
        </w:rPr>
      </w:pPr>
      <w:r w:rsidRPr="00F91C03">
        <w:rPr>
          <w:rFonts w:ascii="Cambria" w:hAnsi="Cambria"/>
          <w:b/>
          <w:sz w:val="22"/>
          <w:szCs w:val="22"/>
        </w:rPr>
        <w:t xml:space="preserve">Chapitre 5. Les mémoires </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      </w:t>
      </w:r>
      <w:r>
        <w:rPr>
          <w:rFonts w:ascii="Cambria" w:hAnsi="Cambria"/>
          <w:b/>
          <w:sz w:val="22"/>
          <w:szCs w:val="22"/>
        </w:rPr>
        <w:tab/>
        <w:t xml:space="preserve">          </w:t>
      </w:r>
      <w:r w:rsidRPr="00F91C03">
        <w:rPr>
          <w:rFonts w:ascii="Cambria" w:hAnsi="Cambria"/>
          <w:b/>
          <w:sz w:val="22"/>
          <w:szCs w:val="22"/>
        </w:rPr>
        <w:t xml:space="preserve">(2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sz w:val="22"/>
          <w:szCs w:val="22"/>
        </w:rPr>
        <w:t xml:space="preserve">Organisation d’une mémoire, caractéristiques d’une mémoire, différents types de mémoire RAM et ROM, critères de choix d’une mémoire, notion de hiérarchie mémoire, les mémoires caches. </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6. Principes de l'implémentation d'un système logique synchrone par un circuit programmable</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       </w:t>
      </w:r>
      <w:r>
        <w:rPr>
          <w:rFonts w:ascii="Cambria" w:hAnsi="Cambria"/>
          <w:b/>
          <w:sz w:val="22"/>
          <w:szCs w:val="22"/>
        </w:rPr>
        <w:tab/>
        <w:t xml:space="preserve">          </w:t>
      </w:r>
      <w:r w:rsidRPr="00F91C03">
        <w:rPr>
          <w:rFonts w:ascii="Cambria" w:hAnsi="Cambria"/>
          <w:b/>
          <w:sz w:val="22"/>
          <w:szCs w:val="22"/>
        </w:rPr>
        <w:t xml:space="preserve">(2 </w:t>
      </w:r>
      <w:r>
        <w:rPr>
          <w:rFonts w:ascii="Cambria" w:hAnsi="Cambria"/>
          <w:b/>
          <w:sz w:val="22"/>
          <w:szCs w:val="22"/>
        </w:rPr>
        <w:t>S</w:t>
      </w:r>
      <w:r w:rsidRPr="00F91C03">
        <w:rPr>
          <w:rFonts w:ascii="Cambria" w:hAnsi="Cambria"/>
          <w:b/>
          <w:sz w:val="22"/>
          <w:szCs w:val="22"/>
        </w:rPr>
        <w:t>emaines)</w:t>
      </w:r>
    </w:p>
    <w:p w:rsidR="00027DE7" w:rsidRPr="00397BD4" w:rsidRDefault="00027DE7" w:rsidP="00027DE7">
      <w:pPr>
        <w:contextualSpacing/>
        <w:jc w:val="both"/>
        <w:rPr>
          <w:rFonts w:ascii="Cambria" w:hAnsi="Cambria"/>
          <w:sz w:val="22"/>
          <w:szCs w:val="22"/>
        </w:rPr>
      </w:pPr>
      <w:r w:rsidRPr="00F91C03">
        <w:rPr>
          <w:rFonts w:ascii="Cambria" w:hAnsi="Cambria"/>
          <w:sz w:val="22"/>
          <w:szCs w:val="22"/>
        </w:rPr>
        <w:t>Configuration d'un circuit programmable, Description,  RTOS : system temps réel pour des applications industrielles</w:t>
      </w:r>
      <w:r>
        <w:rPr>
          <w:rFonts w:ascii="Cambria" w:hAnsi="Cambria"/>
          <w:sz w:val="22"/>
          <w:szCs w:val="22"/>
        </w:rPr>
        <w:t>.</w:t>
      </w:r>
    </w:p>
    <w:p w:rsidR="00027DE7" w:rsidRPr="00F91C03" w:rsidRDefault="00027DE7" w:rsidP="00027DE7">
      <w:pPr>
        <w:contextualSpacing/>
        <w:jc w:val="both"/>
        <w:rPr>
          <w:rFonts w:ascii="Cambria" w:hAnsi="Cambria"/>
          <w:b/>
          <w:bCs/>
          <w:sz w:val="22"/>
          <w:szCs w:val="22"/>
        </w:rPr>
      </w:pPr>
    </w:p>
    <w:p w:rsidR="00027DE7" w:rsidRPr="00D34F90" w:rsidRDefault="00027DE7" w:rsidP="00027DE7">
      <w:pPr>
        <w:contextualSpacing/>
        <w:jc w:val="both"/>
        <w:rPr>
          <w:rFonts w:ascii="Cambria" w:hAnsi="Cambria"/>
          <w:b/>
          <w:bCs/>
        </w:rPr>
      </w:pPr>
      <w:r w:rsidRPr="00D34F90">
        <w:rPr>
          <w:rFonts w:ascii="Cambria" w:hAnsi="Cambria"/>
          <w:b/>
          <w:bCs/>
        </w:rPr>
        <w:t>TP Calculateurs et interfaçage</w:t>
      </w:r>
      <w:r>
        <w:rPr>
          <w:rFonts w:ascii="Cambria" w:hAnsi="Cambria"/>
          <w:b/>
          <w:bCs/>
        </w:rPr>
        <w:t>:</w:t>
      </w:r>
    </w:p>
    <w:p w:rsidR="00027DE7" w:rsidRPr="00F91C03" w:rsidRDefault="00027DE7" w:rsidP="00027DE7">
      <w:pPr>
        <w:autoSpaceDE w:val="0"/>
        <w:autoSpaceDN w:val="0"/>
        <w:adjustRightInd w:val="0"/>
        <w:jc w:val="both"/>
        <w:rPr>
          <w:rFonts w:ascii="Cambria" w:hAnsi="Cambria"/>
          <w:sz w:val="22"/>
          <w:szCs w:val="22"/>
        </w:rPr>
      </w:pP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TP1</w:t>
      </w:r>
      <w:r w:rsidRPr="00F91C03">
        <w:rPr>
          <w:rFonts w:ascii="Cambria" w:hAnsi="Cambria"/>
          <w:b/>
          <w:bCs/>
          <w:sz w:val="22"/>
          <w:szCs w:val="22"/>
        </w:rPr>
        <w:t>:</w:t>
      </w:r>
      <w:r w:rsidRPr="00F91C03">
        <w:rPr>
          <w:rFonts w:ascii="Cambria" w:hAnsi="Cambria"/>
          <w:sz w:val="22"/>
          <w:szCs w:val="22"/>
        </w:rPr>
        <w:t xml:space="preserve"> Initiation au Kit du microprocesseur et programmation,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TP2</w:t>
      </w:r>
      <w:r w:rsidRPr="00F91C03">
        <w:rPr>
          <w:rFonts w:ascii="Cambria" w:hAnsi="Cambria"/>
          <w:b/>
          <w:bCs/>
          <w:sz w:val="22"/>
          <w:szCs w:val="22"/>
        </w:rPr>
        <w:t>:</w:t>
      </w:r>
      <w:r w:rsidRPr="00F91C03">
        <w:rPr>
          <w:rFonts w:ascii="Cambria" w:hAnsi="Cambria"/>
          <w:sz w:val="22"/>
          <w:szCs w:val="22"/>
        </w:rPr>
        <w:t xml:space="preserve"> Opérations arithmétiques et logiques,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TP3</w:t>
      </w:r>
      <w:r w:rsidRPr="00F91C03">
        <w:rPr>
          <w:rFonts w:ascii="Cambria" w:hAnsi="Cambria"/>
          <w:b/>
          <w:bCs/>
          <w:sz w:val="22"/>
          <w:szCs w:val="22"/>
        </w:rPr>
        <w:t>:</w:t>
      </w:r>
      <w:r w:rsidRPr="00F91C03">
        <w:rPr>
          <w:rFonts w:ascii="Cambria" w:hAnsi="Cambria"/>
          <w:sz w:val="22"/>
          <w:szCs w:val="22"/>
        </w:rPr>
        <w:t xml:space="preserve"> Boucles et structures de contrôle,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TP4</w:t>
      </w:r>
      <w:r w:rsidRPr="00F91C03">
        <w:rPr>
          <w:rFonts w:ascii="Cambria" w:hAnsi="Cambria"/>
          <w:b/>
          <w:bCs/>
          <w:sz w:val="22"/>
          <w:szCs w:val="22"/>
        </w:rPr>
        <w:t>:</w:t>
      </w:r>
      <w:r w:rsidRPr="00F91C03">
        <w:rPr>
          <w:rFonts w:ascii="Cambria" w:hAnsi="Cambria"/>
          <w:sz w:val="22"/>
          <w:szCs w:val="22"/>
        </w:rPr>
        <w:t xml:space="preserve"> Les sous-programmes, </w:t>
      </w:r>
    </w:p>
    <w:p w:rsidR="00027DE7" w:rsidRDefault="00027DE7" w:rsidP="00027DE7">
      <w:pPr>
        <w:autoSpaceDE w:val="0"/>
        <w:autoSpaceDN w:val="0"/>
        <w:adjustRightInd w:val="0"/>
        <w:jc w:val="both"/>
        <w:rPr>
          <w:rFonts w:ascii="Cambria" w:hAnsi="Cambria"/>
          <w:sz w:val="22"/>
          <w:szCs w:val="22"/>
        </w:rPr>
      </w:pPr>
      <w:r>
        <w:rPr>
          <w:rFonts w:ascii="Cambria" w:hAnsi="Cambria"/>
          <w:b/>
          <w:bCs/>
          <w:sz w:val="22"/>
          <w:szCs w:val="22"/>
        </w:rPr>
        <w:t>TP5</w:t>
      </w:r>
      <w:r w:rsidRPr="00F91C03">
        <w:rPr>
          <w:rFonts w:ascii="Cambria" w:hAnsi="Cambria"/>
          <w:b/>
          <w:bCs/>
          <w:sz w:val="22"/>
          <w:szCs w:val="22"/>
        </w:rPr>
        <w:t>:</w:t>
      </w:r>
      <w:r w:rsidRPr="00F91C03">
        <w:rPr>
          <w:rFonts w:ascii="Cambria" w:hAnsi="Cambria"/>
          <w:sz w:val="22"/>
          <w:szCs w:val="22"/>
        </w:rPr>
        <w:t xml:space="preserve"> Gestion des E/S (Interfaçage série, parallèle).</w:t>
      </w:r>
    </w:p>
    <w:p w:rsidR="00027DE7" w:rsidRPr="00F91C03" w:rsidRDefault="00027DE7" w:rsidP="00027DE7">
      <w:pPr>
        <w:autoSpaceDE w:val="0"/>
        <w:autoSpaceDN w:val="0"/>
        <w:adjustRightInd w:val="0"/>
        <w:jc w:val="both"/>
        <w:rPr>
          <w:rFonts w:ascii="Cambria" w:hAnsi="Cambria"/>
          <w:sz w:val="22"/>
          <w:szCs w:val="22"/>
        </w:rPr>
      </w:pPr>
    </w:p>
    <w:p w:rsidR="00027DE7" w:rsidRPr="00D34F90" w:rsidRDefault="00027DE7" w:rsidP="00027DE7">
      <w:pPr>
        <w:spacing w:line="276" w:lineRule="auto"/>
        <w:jc w:val="both"/>
        <w:rPr>
          <w:rFonts w:ascii="Cambria" w:hAnsi="Cambria" w:cs="Arial"/>
          <w:b/>
          <w:u w:val="thick" w:color="F79646"/>
        </w:rPr>
      </w:pPr>
      <w:r w:rsidRPr="00D34F90">
        <w:rPr>
          <w:rFonts w:ascii="Cambria" w:hAnsi="Cambria" w:cs="Arial"/>
          <w:b/>
          <w:u w:val="thick" w:color="F79646"/>
        </w:rPr>
        <w:t>Mode d’évaluation</w:t>
      </w:r>
      <w:r w:rsidR="00F23523">
        <w:rPr>
          <w:rFonts w:ascii="Cambria" w:hAnsi="Cambria" w:cs="Arial"/>
          <w:b/>
          <w:u w:val="thick" w:color="F79646"/>
        </w:rPr>
        <w:t xml:space="preserve"> </w:t>
      </w:r>
      <w:r w:rsidRPr="00D34F90">
        <w:rPr>
          <w:rFonts w:ascii="Cambria" w:hAnsi="Cambria" w:cs="Arial"/>
          <w:b/>
          <w:u w:val="thick" w:color="F79646"/>
        </w:rPr>
        <w:t>:</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w:t>
      </w:r>
      <w:r>
        <w:rPr>
          <w:rFonts w:ascii="Cambria" w:hAnsi="Cambria" w:cs="Arial"/>
          <w:sz w:val="22"/>
          <w:szCs w:val="22"/>
        </w:rPr>
        <w:t xml:space="preserve"> 40% ; Examen</w:t>
      </w:r>
      <w:r w:rsidRPr="00F91C03">
        <w:rPr>
          <w:rFonts w:ascii="Cambria" w:hAnsi="Cambria" w:cs="Arial"/>
          <w:sz w:val="22"/>
          <w:szCs w:val="22"/>
        </w:rPr>
        <w:t>: 60%.</w:t>
      </w:r>
    </w:p>
    <w:p w:rsidR="00027DE7" w:rsidRPr="00D34F90" w:rsidRDefault="00027DE7" w:rsidP="00027DE7">
      <w:pPr>
        <w:spacing w:line="276" w:lineRule="auto"/>
        <w:jc w:val="both"/>
        <w:rPr>
          <w:rFonts w:ascii="Cambria" w:hAnsi="Cambria" w:cs="Arial"/>
          <w:iCs/>
          <w:u w:val="thick" w:color="F79646"/>
        </w:rPr>
      </w:pPr>
      <w:r w:rsidRPr="00D34F90">
        <w:rPr>
          <w:rFonts w:ascii="Cambria" w:hAnsi="Cambria" w:cs="Arial"/>
          <w:b/>
          <w:u w:val="thick" w:color="F79646"/>
        </w:rPr>
        <w:lastRenderedPageBreak/>
        <w:t>Références bibliographiques</w:t>
      </w:r>
      <w:r w:rsidR="00F23523">
        <w:rPr>
          <w:rFonts w:ascii="Cambria" w:hAnsi="Cambria" w:cs="Arial"/>
          <w:b/>
          <w:u w:val="thick" w:color="F79646"/>
        </w:rPr>
        <w:t xml:space="preserve"> </w:t>
      </w:r>
      <w:r w:rsidRPr="00D34F90">
        <w:rPr>
          <w:rFonts w:ascii="Cambria" w:hAnsi="Cambria" w:cs="Arial"/>
          <w:b/>
          <w:iCs/>
          <w:u w:val="thick" w:color="F79646"/>
        </w:rPr>
        <w:t>:</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J. C. Buisson, “Concevoir son microprocesseur, structure des systèmes logiques“, Ellipses, 2006.</w:t>
      </w:r>
    </w:p>
    <w:p w:rsidR="00027DE7" w:rsidRPr="00004627" w:rsidRDefault="00027DE7" w:rsidP="0088188F">
      <w:pPr>
        <w:pStyle w:val="Paragraphedeliste"/>
        <w:numPr>
          <w:ilvl w:val="0"/>
          <w:numId w:val="41"/>
        </w:numPr>
        <w:ind w:left="284" w:right="282" w:hanging="218"/>
        <w:jc w:val="both"/>
        <w:rPr>
          <w:rFonts w:asciiTheme="majorHAnsi" w:hAnsiTheme="majorHAnsi"/>
          <w:bCs/>
          <w:sz w:val="22"/>
          <w:szCs w:val="22"/>
        </w:rPr>
      </w:pPr>
      <w:r w:rsidRPr="00004627">
        <w:rPr>
          <w:rFonts w:asciiTheme="majorHAnsi" w:hAnsiTheme="majorHAnsi"/>
          <w:bCs/>
          <w:sz w:val="22"/>
          <w:szCs w:val="22"/>
        </w:rPr>
        <w:t>A. Tanenbaum, “Architecture de l'ordinateur, Dunod.</w:t>
      </w:r>
    </w:p>
    <w:p w:rsidR="00027DE7" w:rsidRPr="00004627" w:rsidRDefault="00027DE7" w:rsidP="0088188F">
      <w:pPr>
        <w:pStyle w:val="Paragraphedeliste"/>
        <w:numPr>
          <w:ilvl w:val="0"/>
          <w:numId w:val="41"/>
        </w:numPr>
        <w:ind w:left="284" w:hanging="218"/>
        <w:jc w:val="both"/>
        <w:rPr>
          <w:rFonts w:asciiTheme="majorHAnsi" w:hAnsiTheme="majorHAnsi"/>
          <w:bCs/>
          <w:sz w:val="22"/>
          <w:szCs w:val="22"/>
        </w:rPr>
      </w:pPr>
      <w:r w:rsidRPr="00004627">
        <w:rPr>
          <w:rFonts w:asciiTheme="majorHAnsi" w:hAnsiTheme="majorHAnsi"/>
          <w:bCs/>
          <w:sz w:val="22"/>
          <w:szCs w:val="22"/>
        </w:rPr>
        <w:t>P. Zanella, Y. Ligier, E. Lazard, “Architecture et technologie des ordinateurs“, Dunod, 2013.</w:t>
      </w:r>
    </w:p>
    <w:p w:rsidR="00027DE7" w:rsidRPr="00004627" w:rsidRDefault="00027DE7" w:rsidP="0088188F">
      <w:pPr>
        <w:pStyle w:val="Paragraphedeliste"/>
        <w:numPr>
          <w:ilvl w:val="0"/>
          <w:numId w:val="41"/>
        </w:numPr>
        <w:ind w:left="284" w:hanging="218"/>
        <w:jc w:val="both"/>
        <w:rPr>
          <w:rFonts w:asciiTheme="majorHAnsi" w:hAnsiTheme="majorHAnsi"/>
          <w:bCs/>
          <w:iCs/>
          <w:sz w:val="22"/>
          <w:szCs w:val="22"/>
        </w:rPr>
      </w:pPr>
      <w:r w:rsidRPr="00004627">
        <w:rPr>
          <w:rFonts w:asciiTheme="majorHAnsi" w:hAnsiTheme="majorHAnsi"/>
          <w:bCs/>
          <w:iCs/>
          <w:sz w:val="22"/>
          <w:szCs w:val="22"/>
        </w:rPr>
        <w:t>J. M. Trio, “Microprocesseurs 8086-8088: Architecture et programmation“, Coprocesseur de calcul 8087, Eyrolles.</w:t>
      </w:r>
    </w:p>
    <w:p w:rsidR="00027DE7" w:rsidRPr="00004627" w:rsidRDefault="00027DE7" w:rsidP="0088188F">
      <w:pPr>
        <w:pStyle w:val="Paragraphedeliste"/>
        <w:numPr>
          <w:ilvl w:val="0"/>
          <w:numId w:val="41"/>
        </w:numPr>
        <w:ind w:left="284" w:hanging="218"/>
        <w:jc w:val="both"/>
        <w:rPr>
          <w:rFonts w:asciiTheme="majorHAnsi" w:hAnsiTheme="majorHAnsi"/>
          <w:bCs/>
          <w:iCs/>
          <w:sz w:val="22"/>
          <w:szCs w:val="22"/>
        </w:rPr>
      </w:pPr>
      <w:r w:rsidRPr="00004627">
        <w:rPr>
          <w:rFonts w:asciiTheme="majorHAnsi" w:hAnsiTheme="majorHAnsi"/>
          <w:bCs/>
          <w:iCs/>
          <w:sz w:val="22"/>
          <w:szCs w:val="22"/>
        </w:rPr>
        <w:t>H. Lilen, “</w:t>
      </w:r>
      <w:r w:rsidRPr="00004627">
        <w:rPr>
          <w:rFonts w:asciiTheme="majorHAnsi" w:hAnsiTheme="majorHAnsi" w:cs="Sakkal Majalla"/>
          <w:bCs/>
          <w:sz w:val="22"/>
          <w:szCs w:val="22"/>
        </w:rPr>
        <w:t>Cours fondamental des microprocesseurs“, Dunod, 1993.</w:t>
      </w:r>
    </w:p>
    <w:p w:rsidR="00027DE7" w:rsidRPr="00004627" w:rsidRDefault="00027DE7" w:rsidP="0088188F">
      <w:pPr>
        <w:pStyle w:val="Paragraphedeliste"/>
        <w:numPr>
          <w:ilvl w:val="0"/>
          <w:numId w:val="41"/>
        </w:numPr>
        <w:ind w:left="284" w:hanging="218"/>
        <w:jc w:val="both"/>
        <w:rPr>
          <w:rFonts w:asciiTheme="majorHAnsi" w:hAnsiTheme="majorHAnsi" w:cs="Sakkal Majalla"/>
          <w:bCs/>
          <w:sz w:val="22"/>
          <w:szCs w:val="22"/>
        </w:rPr>
      </w:pPr>
      <w:r w:rsidRPr="00004627">
        <w:rPr>
          <w:rFonts w:asciiTheme="majorHAnsi" w:hAnsiTheme="majorHAnsi"/>
          <w:bCs/>
          <w:iCs/>
          <w:sz w:val="22"/>
          <w:szCs w:val="22"/>
        </w:rPr>
        <w:t>J. C. Buisson, “</w:t>
      </w:r>
      <w:r w:rsidRPr="00004627">
        <w:rPr>
          <w:rFonts w:asciiTheme="majorHAnsi" w:hAnsiTheme="majorHAnsi" w:cs="Sakkal Majalla"/>
          <w:bCs/>
          <w:sz w:val="22"/>
          <w:szCs w:val="22"/>
        </w:rPr>
        <w:t>Concevoir son microprocesseur: Structure des systèmes logiques“, Ellipses, 2006.</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M. Aumiaux, “L’emploi des microprocesseurs“, Masson, Paris, 1982.</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M. Aumiaux, “Les systèmes à microprocesseurs“, Masson, Paris, 1982.</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sz w:val="22"/>
          <w:szCs w:val="22"/>
        </w:rPr>
      </w:pPr>
      <w:r w:rsidRPr="00004627">
        <w:rPr>
          <w:rFonts w:asciiTheme="majorHAnsi" w:hAnsiTheme="majorHAnsi"/>
          <w:sz w:val="22"/>
          <w:szCs w:val="22"/>
        </w:rPr>
        <w:t>R. L. Tokheim, “Les microprocesseurs“, Tomes 1 et 2, Série Schaum, Mc Graw Hill.</w:t>
      </w:r>
    </w:p>
    <w:p w:rsidR="00027DE7" w:rsidRPr="00004627" w:rsidRDefault="00004627" w:rsidP="00004627">
      <w:pPr>
        <w:autoSpaceDE w:val="0"/>
        <w:autoSpaceDN w:val="0"/>
        <w:adjustRightInd w:val="0"/>
        <w:ind w:left="66"/>
        <w:jc w:val="both"/>
        <w:rPr>
          <w:rFonts w:asciiTheme="majorHAnsi" w:hAnsiTheme="majorHAnsi"/>
          <w:sz w:val="22"/>
          <w:szCs w:val="22"/>
        </w:rPr>
      </w:pPr>
      <w:r>
        <w:rPr>
          <w:rFonts w:asciiTheme="majorHAnsi" w:hAnsiTheme="majorHAnsi" w:cs="Arial Unicode MS"/>
          <w:sz w:val="22"/>
          <w:szCs w:val="22"/>
          <w:lang w:eastAsia="fr-FR"/>
        </w:rPr>
        <w:t xml:space="preserve">10. </w:t>
      </w:r>
      <w:r w:rsidR="00027DE7" w:rsidRPr="00004627">
        <w:rPr>
          <w:rFonts w:asciiTheme="majorHAnsi" w:hAnsiTheme="majorHAnsi" w:cs="Arial Unicode MS"/>
          <w:sz w:val="22"/>
          <w:szCs w:val="22"/>
          <w:lang w:eastAsia="fr-FR"/>
        </w:rPr>
        <w:t>G. Blanchet et B. Dupouy, </w:t>
      </w:r>
      <w:r w:rsidR="00027DE7" w:rsidRPr="00004627">
        <w:rPr>
          <w:rFonts w:asciiTheme="majorHAnsi" w:hAnsiTheme="majorHAnsi"/>
          <w:bCs/>
          <w:iCs/>
          <w:sz w:val="22"/>
          <w:szCs w:val="22"/>
        </w:rPr>
        <w:t>“</w:t>
      </w:r>
      <w:r w:rsidR="00027DE7" w:rsidRPr="00004627">
        <w:rPr>
          <w:rFonts w:asciiTheme="majorHAnsi" w:hAnsiTheme="majorHAnsi" w:cs="Arial Unicode MS"/>
          <w:sz w:val="22"/>
          <w:szCs w:val="22"/>
          <w:lang w:eastAsia="fr-FR"/>
        </w:rPr>
        <w:t>Architecture des ordinateurs </w:t>
      </w:r>
      <w:r w:rsidR="00027DE7" w:rsidRPr="00004627">
        <w:rPr>
          <w:rFonts w:asciiTheme="majorHAnsi" w:hAnsiTheme="majorHAnsi"/>
          <w:bCs/>
          <w:iCs/>
          <w:sz w:val="22"/>
          <w:szCs w:val="22"/>
        </w:rPr>
        <w:t>“</w:t>
      </w:r>
      <w:r w:rsidR="00027DE7" w:rsidRPr="00004627">
        <w:rPr>
          <w:rFonts w:asciiTheme="majorHAnsi" w:hAnsiTheme="majorHAnsi" w:cs="Arial Unicode MS"/>
          <w:sz w:val="22"/>
          <w:szCs w:val="22"/>
          <w:lang w:eastAsia="fr-FR"/>
        </w:rPr>
        <w:t>, DUNOD, 2013</w:t>
      </w:r>
    </w:p>
    <w:p w:rsidR="00027DE7" w:rsidRPr="00004627" w:rsidRDefault="00004627" w:rsidP="00004627">
      <w:pPr>
        <w:autoSpaceDE w:val="0"/>
        <w:autoSpaceDN w:val="0"/>
        <w:adjustRightInd w:val="0"/>
        <w:ind w:left="426" w:hanging="360"/>
        <w:jc w:val="both"/>
        <w:rPr>
          <w:rFonts w:asciiTheme="majorHAnsi" w:hAnsiTheme="majorHAnsi"/>
          <w:sz w:val="22"/>
          <w:szCs w:val="22"/>
        </w:rPr>
      </w:pPr>
      <w:r>
        <w:rPr>
          <w:rFonts w:asciiTheme="majorHAnsi" w:hAnsiTheme="majorHAnsi"/>
          <w:sz w:val="22"/>
          <w:szCs w:val="22"/>
        </w:rPr>
        <w:t xml:space="preserve">11. </w:t>
      </w:r>
      <w:hyperlink r:id="rId41" w:tooltip="Pierre-Alain Goupille" w:history="1">
        <w:r w:rsidR="00027DE7" w:rsidRPr="00004627">
          <w:rPr>
            <w:rFonts w:asciiTheme="majorHAnsi" w:eastAsiaTheme="minorEastAsia" w:hAnsiTheme="majorHAnsi"/>
            <w:sz w:val="22"/>
            <w:szCs w:val="22"/>
            <w:lang w:eastAsia="fr-FR"/>
          </w:rPr>
          <w:t>P. A. Goupille</w:t>
        </w:r>
      </w:hyperlink>
      <w:r w:rsidR="00027DE7" w:rsidRPr="00004627">
        <w:rPr>
          <w:rFonts w:asciiTheme="majorHAnsi" w:hAnsiTheme="majorHAnsi"/>
          <w:sz w:val="22"/>
          <w:szCs w:val="22"/>
        </w:rPr>
        <w:t xml:space="preserve">, </w:t>
      </w:r>
      <w:r w:rsidR="00027DE7" w:rsidRPr="00004627">
        <w:rPr>
          <w:rFonts w:asciiTheme="majorHAnsi" w:hAnsiTheme="majorHAnsi"/>
          <w:bCs/>
          <w:iCs/>
          <w:sz w:val="22"/>
          <w:szCs w:val="22"/>
        </w:rPr>
        <w:t>“</w:t>
      </w:r>
      <w:hyperlink r:id="rId42" w:tooltip="Technologie des ordinateurs et des réseaux : Cours et exercices corrigés" w:history="1">
        <w:r w:rsidR="00027DE7" w:rsidRPr="00004627">
          <w:rPr>
            <w:rFonts w:asciiTheme="majorHAnsi" w:eastAsiaTheme="minorEastAsia" w:hAnsiTheme="majorHAnsi"/>
            <w:sz w:val="22"/>
            <w:szCs w:val="22"/>
            <w:lang w:eastAsia="fr-FR"/>
          </w:rPr>
          <w:t>Technologie des ordinateurs et des réseaux</w:t>
        </w:r>
      </w:hyperlink>
      <w:r w:rsidR="00027DE7" w:rsidRPr="00004627">
        <w:rPr>
          <w:rFonts w:asciiTheme="majorHAnsi" w:eastAsiaTheme="minorEastAsia" w:hAnsiTheme="majorHAnsi"/>
          <w:sz w:val="22"/>
          <w:szCs w:val="22"/>
          <w:lang w:eastAsia="fr-FR"/>
        </w:rPr>
        <w:t xml:space="preserve"> Cours et exercices corrigés</w:t>
      </w:r>
      <w:r w:rsidR="00027DE7" w:rsidRPr="00004627">
        <w:rPr>
          <w:rFonts w:asciiTheme="majorHAnsi" w:hAnsiTheme="majorHAnsi"/>
          <w:bCs/>
          <w:iCs/>
          <w:sz w:val="22"/>
          <w:szCs w:val="22"/>
        </w:rPr>
        <w:t>“,</w:t>
      </w:r>
      <w:r w:rsidR="00027DE7" w:rsidRPr="00004627">
        <w:rPr>
          <w:rFonts w:asciiTheme="majorHAnsi" w:eastAsiaTheme="minorEastAsia" w:hAnsiTheme="majorHAnsi"/>
          <w:sz w:val="22"/>
          <w:szCs w:val="22"/>
          <w:lang w:eastAsia="fr-FR"/>
        </w:rPr>
        <w:t xml:space="preserve"> </w:t>
      </w:r>
      <w:r w:rsidR="00027DE7" w:rsidRPr="00004627">
        <w:rPr>
          <w:rFonts w:asciiTheme="majorHAnsi" w:eastAsiaTheme="minorEastAsia" w:hAnsiTheme="majorHAnsi"/>
          <w:sz w:val="22"/>
          <w:szCs w:val="22"/>
          <w:lang w:eastAsia="fr-FR"/>
        </w:rPr>
        <w:br/>
        <w:t>Sciences Sup, Dunod  2010 - 9ème édition - 544 pages</w:t>
      </w:r>
    </w:p>
    <w:p w:rsidR="00027DE7" w:rsidRPr="00004627" w:rsidRDefault="00004627" w:rsidP="00EB350A">
      <w:pPr>
        <w:ind w:left="426" w:hanging="360"/>
        <w:jc w:val="both"/>
        <w:rPr>
          <w:rFonts w:asciiTheme="majorHAnsi" w:eastAsiaTheme="minorEastAsia" w:hAnsiTheme="majorHAnsi"/>
          <w:sz w:val="22"/>
          <w:szCs w:val="22"/>
          <w:lang w:eastAsia="fr-FR"/>
        </w:rPr>
      </w:pPr>
      <w:r>
        <w:rPr>
          <w:rFonts w:asciiTheme="majorHAnsi" w:hAnsiTheme="majorHAnsi"/>
          <w:sz w:val="22"/>
          <w:szCs w:val="22"/>
        </w:rPr>
        <w:t xml:space="preserve">12. </w:t>
      </w:r>
      <w:hyperlink r:id="rId43" w:tooltip="Georges Asch" w:history="1">
        <w:r w:rsidR="00027DE7" w:rsidRPr="00004627">
          <w:rPr>
            <w:rFonts w:asciiTheme="majorHAnsi" w:eastAsiaTheme="minorEastAsia" w:hAnsiTheme="majorHAnsi"/>
            <w:sz w:val="22"/>
            <w:szCs w:val="22"/>
            <w:lang w:eastAsia="fr-FR"/>
          </w:rPr>
          <w:t>G. Asch</w:t>
        </w:r>
      </w:hyperlink>
      <w:r w:rsidR="00027DE7" w:rsidRPr="00004627">
        <w:rPr>
          <w:rFonts w:asciiTheme="majorHAnsi" w:eastAsiaTheme="minorEastAsia" w:hAnsiTheme="majorHAnsi"/>
          <w:sz w:val="22"/>
          <w:szCs w:val="22"/>
          <w:lang w:eastAsia="fr-FR"/>
        </w:rPr>
        <w:t>, </w:t>
      </w:r>
      <w:hyperlink r:id="rId44" w:tooltip="Patrick Renard" w:history="1">
        <w:r w:rsidR="00027DE7" w:rsidRPr="00004627">
          <w:rPr>
            <w:rFonts w:asciiTheme="majorHAnsi" w:eastAsiaTheme="minorEastAsia" w:hAnsiTheme="majorHAnsi"/>
            <w:sz w:val="22"/>
            <w:szCs w:val="22"/>
            <w:lang w:eastAsia="fr-FR"/>
          </w:rPr>
          <w:t>P. Renard</w:t>
        </w:r>
      </w:hyperlink>
      <w:r w:rsidR="00027DE7" w:rsidRPr="00004627">
        <w:rPr>
          <w:rFonts w:asciiTheme="majorHAnsi" w:eastAsiaTheme="minorEastAsia" w:hAnsiTheme="majorHAnsi"/>
          <w:sz w:val="22"/>
          <w:szCs w:val="22"/>
          <w:lang w:eastAsia="fr-FR"/>
        </w:rPr>
        <w:t>, </w:t>
      </w:r>
      <w:hyperlink r:id="rId45" w:tooltip="Pierre Desgoutte" w:history="1">
        <w:r w:rsidR="00027DE7" w:rsidRPr="00004627">
          <w:rPr>
            <w:rFonts w:asciiTheme="majorHAnsi" w:eastAsiaTheme="minorEastAsia" w:hAnsiTheme="majorHAnsi"/>
            <w:sz w:val="22"/>
            <w:szCs w:val="22"/>
            <w:lang w:eastAsia="fr-FR"/>
          </w:rPr>
          <w:t>P. Desgoutte</w:t>
        </w:r>
      </w:hyperlink>
      <w:r w:rsidR="00027DE7" w:rsidRPr="00004627">
        <w:rPr>
          <w:rFonts w:asciiTheme="majorHAnsi" w:eastAsiaTheme="minorEastAsia" w:hAnsiTheme="majorHAnsi"/>
          <w:sz w:val="22"/>
          <w:szCs w:val="22"/>
          <w:lang w:eastAsia="fr-FR"/>
        </w:rPr>
        <w:t>, </w:t>
      </w:r>
      <w:hyperlink r:id="rId46" w:tooltip="Zoubir Mammeri" w:history="1">
        <w:r w:rsidR="00027DE7" w:rsidRPr="00004627">
          <w:rPr>
            <w:rFonts w:asciiTheme="majorHAnsi" w:eastAsiaTheme="minorEastAsia" w:hAnsiTheme="majorHAnsi"/>
            <w:sz w:val="22"/>
            <w:szCs w:val="22"/>
            <w:lang w:eastAsia="fr-FR"/>
          </w:rPr>
          <w:t>Z. Mammeri</w:t>
        </w:r>
      </w:hyperlink>
      <w:r w:rsidR="00027DE7" w:rsidRPr="00004627">
        <w:rPr>
          <w:rFonts w:asciiTheme="majorHAnsi" w:hAnsiTheme="majorHAnsi"/>
          <w:sz w:val="22"/>
          <w:szCs w:val="22"/>
        </w:rPr>
        <w:t xml:space="preserve"> </w:t>
      </w:r>
      <w:r w:rsidR="00027DE7" w:rsidRPr="00004627">
        <w:rPr>
          <w:rFonts w:asciiTheme="majorHAnsi" w:eastAsiaTheme="minorEastAsia" w:hAnsiTheme="majorHAnsi"/>
          <w:iCs/>
          <w:sz w:val="22"/>
          <w:szCs w:val="22"/>
          <w:lang w:eastAsia="fr-FR"/>
        </w:rPr>
        <w:t xml:space="preserve">et al, </w:t>
      </w:r>
      <w:r w:rsidR="00027DE7" w:rsidRPr="00004627">
        <w:rPr>
          <w:rFonts w:asciiTheme="majorHAnsi" w:hAnsiTheme="majorHAnsi"/>
          <w:bCs/>
          <w:iCs/>
          <w:sz w:val="22"/>
          <w:szCs w:val="22"/>
        </w:rPr>
        <w:t xml:space="preserve"> “</w:t>
      </w:r>
      <w:hyperlink r:id="rId47" w:tooltip="Acquisition de données : Du capteur à l'ordinateur" w:history="1">
        <w:r w:rsidR="00027DE7" w:rsidRPr="00004627">
          <w:rPr>
            <w:rFonts w:asciiTheme="majorHAnsi" w:eastAsiaTheme="minorEastAsia" w:hAnsiTheme="majorHAnsi"/>
            <w:sz w:val="22"/>
            <w:szCs w:val="22"/>
            <w:lang w:eastAsia="fr-FR"/>
          </w:rPr>
          <w:t>Acquisition de données</w:t>
        </w:r>
      </w:hyperlink>
      <w:r w:rsidR="00027DE7" w:rsidRPr="00004627">
        <w:rPr>
          <w:rFonts w:asciiTheme="majorHAnsi" w:eastAsiaTheme="minorEastAsia" w:hAnsiTheme="majorHAnsi"/>
          <w:sz w:val="22"/>
          <w:szCs w:val="22"/>
          <w:lang w:eastAsia="fr-FR"/>
        </w:rPr>
        <w:t xml:space="preserve"> Du capteur à l'ordinateur</w:t>
      </w:r>
      <w:r w:rsidR="00027DE7" w:rsidRPr="00004627">
        <w:rPr>
          <w:rFonts w:asciiTheme="majorHAnsi" w:hAnsiTheme="majorHAnsi"/>
          <w:bCs/>
          <w:iCs/>
          <w:sz w:val="22"/>
          <w:szCs w:val="22"/>
        </w:rPr>
        <w:t>“,</w:t>
      </w:r>
      <w:r w:rsidR="00027DE7" w:rsidRPr="00004627">
        <w:rPr>
          <w:rFonts w:asciiTheme="majorHAnsi" w:eastAsiaTheme="minorEastAsia" w:hAnsiTheme="majorHAnsi"/>
          <w:sz w:val="22"/>
          <w:szCs w:val="22"/>
          <w:lang w:eastAsia="fr-FR"/>
        </w:rPr>
        <w:t xml:space="preserve"> Technique et Ingénierie,  </w:t>
      </w:r>
      <w:hyperlink r:id="rId48" w:history="1">
        <w:r w:rsidR="00027DE7" w:rsidRPr="00004627">
          <w:rPr>
            <w:rFonts w:asciiTheme="majorHAnsi" w:eastAsiaTheme="minorEastAsia" w:hAnsiTheme="majorHAnsi"/>
            <w:sz w:val="22"/>
            <w:szCs w:val="22"/>
            <w:lang w:eastAsia="fr-FR"/>
          </w:rPr>
          <w:t>Dunod/L'Usine Nouvelle</w:t>
        </w:r>
      </w:hyperlink>
      <w:r w:rsidR="00027DE7" w:rsidRPr="00004627">
        <w:rPr>
          <w:rFonts w:asciiTheme="majorHAnsi" w:eastAsiaTheme="minorEastAsia" w:hAnsiTheme="majorHAnsi"/>
          <w:sz w:val="22"/>
          <w:szCs w:val="22"/>
          <w:lang w:eastAsia="fr-FR"/>
        </w:rPr>
        <w:t> 2011 - 3ème édition - 544 pages.</w:t>
      </w:r>
    </w:p>
    <w:p w:rsidR="00027DE7" w:rsidRPr="00004627" w:rsidRDefault="00004627" w:rsidP="00004627">
      <w:pPr>
        <w:spacing w:line="276" w:lineRule="auto"/>
        <w:ind w:left="426" w:hanging="360"/>
        <w:jc w:val="both"/>
        <w:rPr>
          <w:rFonts w:asciiTheme="majorHAnsi" w:eastAsiaTheme="minorEastAsia" w:hAnsiTheme="majorHAnsi"/>
          <w:sz w:val="22"/>
          <w:szCs w:val="22"/>
          <w:lang w:eastAsia="fr-FR"/>
        </w:rPr>
      </w:pPr>
      <w:r>
        <w:rPr>
          <w:rFonts w:asciiTheme="majorHAnsi" w:hAnsiTheme="majorHAnsi"/>
          <w:sz w:val="22"/>
          <w:szCs w:val="22"/>
        </w:rPr>
        <w:t xml:space="preserve">13. </w:t>
      </w:r>
      <w:hyperlink r:id="rId49" w:tooltip="Emmanuel Mesnard" w:history="1">
        <w:r w:rsidR="00027DE7" w:rsidRPr="00004627">
          <w:rPr>
            <w:rFonts w:asciiTheme="majorHAnsi" w:eastAsiaTheme="minorEastAsia" w:hAnsiTheme="majorHAnsi"/>
            <w:sz w:val="22"/>
            <w:szCs w:val="22"/>
            <w:lang w:eastAsia="fr-FR"/>
          </w:rPr>
          <w:t>E. Mesnard</w:t>
        </w:r>
      </w:hyperlink>
      <w:r w:rsidR="00027DE7" w:rsidRPr="00004627">
        <w:rPr>
          <w:rFonts w:asciiTheme="majorHAnsi" w:hAnsiTheme="majorHAnsi"/>
          <w:sz w:val="22"/>
          <w:szCs w:val="22"/>
        </w:rPr>
        <w:t xml:space="preserve">, </w:t>
      </w:r>
      <w:r w:rsidR="00027DE7" w:rsidRPr="00004627">
        <w:rPr>
          <w:rFonts w:asciiTheme="majorHAnsi" w:hAnsiTheme="majorHAnsi"/>
          <w:bCs/>
          <w:iCs/>
          <w:sz w:val="22"/>
          <w:szCs w:val="22"/>
        </w:rPr>
        <w:t>“</w:t>
      </w:r>
      <w:hyperlink r:id="rId50" w:tooltip="Informatique industrielle ; du binaire au processeur ; methodes de conception de circuits numeriques" w:history="1">
        <w:r w:rsidR="00027DE7" w:rsidRPr="00004627">
          <w:rPr>
            <w:rFonts w:asciiTheme="majorHAnsi" w:eastAsiaTheme="minorEastAsia" w:hAnsiTheme="majorHAnsi"/>
            <w:sz w:val="22"/>
            <w:szCs w:val="22"/>
            <w:lang w:eastAsia="fr-FR"/>
          </w:rPr>
          <w:t>Informatique industrielle; du binaire au processeur ; méthodes de conception de circuits numeriques</w:t>
        </w:r>
      </w:hyperlink>
      <w:r w:rsidR="00027DE7" w:rsidRPr="00004627">
        <w:rPr>
          <w:rFonts w:asciiTheme="majorHAnsi" w:hAnsiTheme="majorHAnsi"/>
          <w:bCs/>
          <w:iCs/>
          <w:sz w:val="22"/>
          <w:szCs w:val="22"/>
        </w:rPr>
        <w:t xml:space="preserve">“, </w:t>
      </w:r>
      <w:r w:rsidR="00027DE7" w:rsidRPr="00004627">
        <w:rPr>
          <w:rFonts w:asciiTheme="majorHAnsi" w:eastAsiaTheme="minorEastAsia" w:hAnsiTheme="majorHAnsi"/>
          <w:sz w:val="22"/>
          <w:szCs w:val="22"/>
          <w:lang w:eastAsia="fr-FR"/>
        </w:rPr>
        <w:t>Editeur : ELLIPSES, 2004, 316 pages.</w:t>
      </w:r>
    </w:p>
    <w:p w:rsidR="00027DE7" w:rsidRPr="00004627" w:rsidRDefault="00004627" w:rsidP="00F23523">
      <w:pPr>
        <w:spacing w:after="200" w:line="276" w:lineRule="auto"/>
        <w:ind w:left="426" w:hanging="360"/>
        <w:jc w:val="both"/>
        <w:rPr>
          <w:rFonts w:asciiTheme="majorHAnsi" w:hAnsiTheme="majorHAnsi"/>
          <w:sz w:val="22"/>
          <w:szCs w:val="22"/>
        </w:rPr>
      </w:pPr>
      <w:r>
        <w:rPr>
          <w:rFonts w:asciiTheme="majorHAnsi" w:hAnsiTheme="majorHAnsi"/>
          <w:sz w:val="22"/>
          <w:szCs w:val="22"/>
        </w:rPr>
        <w:t xml:space="preserve">14. </w:t>
      </w:r>
      <w:hyperlink r:id="rId51" w:tooltip="Olivier" w:history="1">
        <w:r w:rsidR="00027DE7" w:rsidRPr="00004627">
          <w:rPr>
            <w:rFonts w:asciiTheme="majorHAnsi" w:eastAsia="Times New Roman" w:hAnsiTheme="majorHAnsi"/>
            <w:kern w:val="36"/>
            <w:sz w:val="22"/>
            <w:szCs w:val="22"/>
            <w:lang w:eastAsia="fr-FR"/>
          </w:rPr>
          <w:t>O.</w:t>
        </w:r>
      </w:hyperlink>
      <w:r w:rsidR="00027DE7" w:rsidRPr="00004627">
        <w:rPr>
          <w:rFonts w:asciiTheme="majorHAnsi" w:eastAsia="Times New Roman" w:hAnsiTheme="majorHAnsi"/>
          <w:kern w:val="36"/>
          <w:sz w:val="22"/>
          <w:szCs w:val="22"/>
          <w:lang w:eastAsia="fr-FR"/>
        </w:rPr>
        <w:t xml:space="preserve"> Cauet, </w:t>
      </w:r>
      <w:r w:rsidR="00027DE7" w:rsidRPr="00004627">
        <w:rPr>
          <w:rFonts w:asciiTheme="majorHAnsi" w:hAnsiTheme="majorHAnsi"/>
          <w:bCs/>
          <w:iCs/>
          <w:sz w:val="22"/>
          <w:szCs w:val="22"/>
        </w:rPr>
        <w:t>“</w:t>
      </w:r>
      <w:hyperlink r:id="rId52" w:tooltip="Le langage assembleur ; maîtrisez le code des processeurs de la famille X86" w:history="1">
        <w:r w:rsidR="00027DE7" w:rsidRPr="00004627">
          <w:rPr>
            <w:rFonts w:asciiTheme="majorHAnsi" w:eastAsia="Times New Roman" w:hAnsiTheme="majorHAnsi"/>
            <w:kern w:val="36"/>
            <w:sz w:val="22"/>
            <w:szCs w:val="22"/>
            <w:lang w:eastAsia="fr-FR"/>
          </w:rPr>
          <w:t>Le langage assembleur ; maîtrisez le code des processeurs de la famille X86</w:t>
        </w:r>
      </w:hyperlink>
      <w:r w:rsidR="00027DE7" w:rsidRPr="00004627">
        <w:rPr>
          <w:rFonts w:asciiTheme="majorHAnsi" w:hAnsiTheme="majorHAnsi"/>
          <w:bCs/>
          <w:iCs/>
          <w:sz w:val="22"/>
          <w:szCs w:val="22"/>
        </w:rPr>
        <w:t xml:space="preserve">“, </w:t>
      </w:r>
      <w:r w:rsidR="00027DE7" w:rsidRPr="00004627">
        <w:rPr>
          <w:rFonts w:asciiTheme="majorHAnsi" w:eastAsia="Times New Roman" w:hAnsiTheme="majorHAnsi"/>
          <w:kern w:val="36"/>
          <w:sz w:val="22"/>
          <w:szCs w:val="22"/>
          <w:lang w:eastAsia="fr-FR"/>
        </w:rPr>
        <w:t xml:space="preserve">Editeur: Eniservices </w:t>
      </w:r>
      <w:r w:rsidR="00027DE7" w:rsidRPr="00004627">
        <w:rPr>
          <w:rFonts w:asciiTheme="majorHAnsi" w:eastAsia="Times New Roman" w:hAnsiTheme="majorHAnsi"/>
          <w:kern w:val="36"/>
          <w:sz w:val="22"/>
          <w:szCs w:val="22"/>
          <w:shd w:val="clear" w:color="auto" w:fill="FFFFFF"/>
          <w:lang w:eastAsia="fr-FR"/>
        </w:rPr>
        <w:t>2011 424 pages.</w:t>
      </w:r>
      <w:r w:rsidR="00027DE7" w:rsidRPr="00004627">
        <w:rPr>
          <w:rFonts w:asciiTheme="majorHAnsi" w:hAnsiTheme="majorHAnsi"/>
          <w:sz w:val="22"/>
          <w:szCs w:val="22"/>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sidRPr="0040385D">
        <w:rPr>
          <w:rFonts w:ascii="Cambria" w:eastAsia="Calibri" w:hAnsi="Cambria" w:cs="Arial"/>
          <w:b/>
          <w:bCs/>
          <w:color w:val="000000"/>
          <w:lang w:eastAsia="en-US"/>
        </w:rPr>
        <w:t xml:space="preserve"> </w:t>
      </w:r>
      <w:r w:rsidRPr="0040385D">
        <w:rPr>
          <w:rFonts w:ascii="Cambria" w:hAnsi="Cambria"/>
          <w:b/>
          <w:bCs/>
        </w:rPr>
        <w:t>TP Ondes et Propagation</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w:t>
      </w:r>
      <w:r>
        <w:rPr>
          <w:rFonts w:ascii="Cambria" w:eastAsia="Calibri" w:hAnsi="Cambria" w:cs="Arial"/>
          <w:b/>
          <w:bCs/>
          <w:color w:val="000000"/>
          <w:lang w:eastAsia="en-US"/>
        </w:rPr>
        <w:t>: 22h30 (TP</w:t>
      </w:r>
      <w:r w:rsidRPr="0040385D">
        <w:rPr>
          <w:rFonts w:ascii="Cambria" w:eastAsia="Calibri" w:hAnsi="Cambria" w:cs="Arial"/>
          <w:b/>
          <w:bCs/>
          <w:color w:val="000000"/>
          <w:lang w:eastAsia="en-US"/>
        </w:rPr>
        <w:t>: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after="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r w:rsidRPr="00E76DCA">
        <w:rPr>
          <w:rFonts w:ascii="Cambria" w:hAnsi="Cambria" w:cs="Calibri"/>
          <w:u w:val="thick" w:color="F79646"/>
        </w:rPr>
        <w:t xml:space="preserve"> </w:t>
      </w:r>
    </w:p>
    <w:p w:rsidR="00027DE7" w:rsidRPr="00BD37E2" w:rsidRDefault="00027DE7" w:rsidP="00027DE7">
      <w:pPr>
        <w:contextualSpacing/>
        <w:jc w:val="both"/>
        <w:rPr>
          <w:rFonts w:ascii="Cambria" w:hAnsi="Cambria" w:cs="Arial"/>
          <w:color w:val="000000"/>
          <w:sz w:val="22"/>
          <w:szCs w:val="22"/>
        </w:rPr>
      </w:pPr>
      <w:r w:rsidRPr="00BD37E2">
        <w:rPr>
          <w:rFonts w:ascii="Cambria" w:hAnsi="Cambria" w:cs="Arial"/>
          <w:color w:val="000000"/>
          <w:sz w:val="22"/>
          <w:szCs w:val="22"/>
        </w:rPr>
        <w:t xml:space="preserve">L’objectif de ce module, sous forme de travaux pratiques, est de consolider les acquis théoriques de la matière </w:t>
      </w:r>
      <w:r w:rsidRPr="00BD37E2">
        <w:rPr>
          <w:rFonts w:ascii="Cambria" w:hAnsi="Cambria" w:cs="Arial"/>
          <w:bCs/>
          <w:sz w:val="22"/>
          <w:szCs w:val="22"/>
        </w:rPr>
        <w:t>Ondes et Propagation</w:t>
      </w:r>
      <w:r w:rsidRPr="00BD37E2">
        <w:rPr>
          <w:rFonts w:ascii="Cambria" w:hAnsi="Cambria" w:cs="Arial"/>
          <w:color w:val="000000"/>
          <w:sz w:val="22"/>
          <w:szCs w:val="22"/>
        </w:rPr>
        <w:t>.</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027DE7" w:rsidRPr="00E92F99" w:rsidRDefault="00027DE7" w:rsidP="00027DE7">
      <w:pPr>
        <w:autoSpaceDE w:val="0"/>
        <w:autoSpaceDN w:val="0"/>
        <w:adjustRightInd w:val="0"/>
        <w:rPr>
          <w:rFonts w:ascii="Cambria" w:hAnsi="Cambria" w:cs="Cambria"/>
          <w:sz w:val="22"/>
          <w:szCs w:val="22"/>
        </w:rPr>
      </w:pPr>
      <w:r w:rsidRPr="003602CA">
        <w:rPr>
          <w:rFonts w:asciiTheme="majorHAnsi" w:hAnsiTheme="majorHAnsi"/>
          <w:sz w:val="22"/>
          <w:szCs w:val="22"/>
        </w:rPr>
        <w:t>Physique 2, Ondes et vibrations</w:t>
      </w:r>
      <w:r w:rsidRPr="003602CA">
        <w:rPr>
          <w:rFonts w:ascii="Cambria" w:hAnsi="Cambria" w:cs="Cambria"/>
          <w:sz w:val="22"/>
          <w:szCs w:val="22"/>
        </w:rPr>
        <w:t>, Télécommunications fondamentales.</w:t>
      </w:r>
    </w:p>
    <w:p w:rsidR="00027DE7" w:rsidRPr="00953928" w:rsidRDefault="00027DE7" w:rsidP="00027DE7">
      <w:pPr>
        <w:spacing w:line="276" w:lineRule="auto"/>
        <w:jc w:val="both"/>
        <w:rPr>
          <w:rFonts w:ascii="Cambria" w:hAnsi="Cambria" w:cs="Calibri"/>
          <w:iCs/>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w:t>
      </w:r>
      <w:r>
        <w:rPr>
          <w:rFonts w:ascii="Cambria" w:hAnsi="Cambria" w:cs="Calibri"/>
          <w:b/>
          <w:u w:val="thick" w:color="F79646"/>
        </w:rPr>
        <w:t xml:space="preserve"> </w:t>
      </w:r>
      <w:r w:rsidRPr="0040385D">
        <w:rPr>
          <w:rFonts w:ascii="Cambria" w:hAnsi="Cambria" w:cs="Calibri"/>
          <w:b/>
          <w:u w:val="thick" w:color="F79646"/>
        </w:rPr>
        <w:t>:</w:t>
      </w:r>
      <w:r w:rsidRPr="00497C74">
        <w:rPr>
          <w:rFonts w:ascii="Cambria" w:hAnsi="Cambria" w:cs="Calibri"/>
          <w:b/>
        </w:rPr>
        <w:t> </w:t>
      </w:r>
    </w:p>
    <w:p w:rsidR="00027DE7" w:rsidRPr="00F91C03" w:rsidRDefault="00027DE7" w:rsidP="00027DE7">
      <w:pPr>
        <w:ind w:left="567" w:hanging="567"/>
        <w:jc w:val="both"/>
        <w:rPr>
          <w:rFonts w:ascii="Cambria" w:hAnsi="Cambria" w:cs="Calibri"/>
          <w:b/>
          <w:bCs/>
          <w:iCs/>
          <w:sz w:val="22"/>
          <w:szCs w:val="22"/>
        </w:rPr>
      </w:pPr>
    </w:p>
    <w:p w:rsidR="00027DE7" w:rsidRPr="00F91C03" w:rsidRDefault="00027DE7" w:rsidP="00027DE7">
      <w:pPr>
        <w:contextualSpacing/>
        <w:jc w:val="both"/>
        <w:rPr>
          <w:rFonts w:ascii="Cambria" w:hAnsi="Cambria" w:cs="Arial"/>
          <w:b/>
          <w:iCs/>
          <w:shadow/>
          <w:sz w:val="22"/>
          <w:szCs w:val="22"/>
        </w:rPr>
      </w:pPr>
      <w:r>
        <w:rPr>
          <w:rFonts w:ascii="Cambria" w:hAnsi="Cambria" w:cs="Arial"/>
          <w:b/>
          <w:iCs/>
          <w:shadow/>
          <w:sz w:val="22"/>
          <w:szCs w:val="22"/>
        </w:rPr>
        <w:t>TP1</w:t>
      </w:r>
      <w:r w:rsidRPr="00F91C03">
        <w:rPr>
          <w:rFonts w:ascii="Cambria" w:hAnsi="Cambria" w:cs="Arial"/>
          <w:b/>
          <w:iCs/>
          <w:shadow/>
          <w:sz w:val="22"/>
          <w:szCs w:val="22"/>
        </w:rPr>
        <w:t>: Ondes électromagnétiques</w:t>
      </w:r>
    </w:p>
    <w:p w:rsidR="00027DE7" w:rsidRPr="000A6F6D" w:rsidRDefault="00027DE7" w:rsidP="00027DE7">
      <w:pPr>
        <w:ind w:left="567"/>
        <w:contextualSpacing/>
        <w:jc w:val="both"/>
        <w:rPr>
          <w:rFonts w:asciiTheme="majorHAnsi" w:hAnsiTheme="majorHAnsi" w:cs="Arial"/>
          <w:sz w:val="22"/>
          <w:szCs w:val="22"/>
        </w:rPr>
      </w:pPr>
      <w:r w:rsidRPr="000A6F6D">
        <w:rPr>
          <w:rFonts w:asciiTheme="majorHAnsi" w:hAnsiTheme="majorHAnsi" w:cs="Arial"/>
          <w:sz w:val="22"/>
          <w:szCs w:val="22"/>
        </w:rPr>
        <w:t>Introduction à la transmission par ondes, Spectres électromagnétique.</w:t>
      </w:r>
    </w:p>
    <w:p w:rsidR="00027DE7" w:rsidRPr="000A6F6D" w:rsidRDefault="00027DE7" w:rsidP="00027DE7">
      <w:pPr>
        <w:pStyle w:val="Paragraphedeliste"/>
        <w:ind w:left="567"/>
        <w:jc w:val="both"/>
        <w:rPr>
          <w:rFonts w:asciiTheme="majorHAnsi" w:hAnsiTheme="majorHAnsi" w:cs="Arial"/>
          <w:iCs/>
          <w:sz w:val="22"/>
          <w:szCs w:val="22"/>
        </w:rPr>
      </w:pPr>
      <w:r w:rsidRPr="000A6F6D">
        <w:rPr>
          <w:rFonts w:asciiTheme="majorHAnsi" w:hAnsiTheme="majorHAnsi" w:cs="Times-Roman"/>
          <w:sz w:val="22"/>
          <w:szCs w:val="22"/>
        </w:rPr>
        <w:t>- Mise en évidence de l’existence des ondes électromagnétiques dans notre environnement par une expérience simple (par exemple : en reliant une antenne filaire ou un simple fil de 1m à l’entrée de l’oscilloscope).</w:t>
      </w:r>
    </w:p>
    <w:p w:rsidR="00027DE7" w:rsidRPr="000A6F6D" w:rsidRDefault="00027DE7" w:rsidP="00027DE7">
      <w:pPr>
        <w:pStyle w:val="Paragraphedeliste"/>
        <w:ind w:left="567"/>
        <w:jc w:val="both"/>
        <w:rPr>
          <w:rFonts w:asciiTheme="majorHAnsi" w:hAnsiTheme="majorHAnsi" w:cs="Times-Roman"/>
          <w:sz w:val="22"/>
          <w:szCs w:val="22"/>
        </w:rPr>
      </w:pPr>
      <w:r w:rsidRPr="000A6F6D">
        <w:rPr>
          <w:rFonts w:asciiTheme="majorHAnsi" w:hAnsiTheme="majorHAnsi" w:cs="Times-Roman"/>
          <w:sz w:val="22"/>
          <w:szCs w:val="22"/>
        </w:rPr>
        <w:t>- Emission et réception des ondes (par exemple : émission et réception par deux fils de 1m parallèles et très proches. Le premier doit être relié à l’entrée du GBF et le deuxième à l’entrée de l’oscilloscope).</w:t>
      </w:r>
    </w:p>
    <w:p w:rsidR="00027DE7" w:rsidRPr="00F91C03" w:rsidRDefault="00027DE7" w:rsidP="00027DE7">
      <w:pPr>
        <w:contextualSpacing/>
        <w:jc w:val="both"/>
        <w:rPr>
          <w:rFonts w:ascii="Cambria" w:hAnsi="Cambria" w:cs="Arial"/>
          <w:b/>
          <w:i/>
          <w:shadow/>
          <w:sz w:val="22"/>
          <w:szCs w:val="22"/>
        </w:rPr>
      </w:pPr>
    </w:p>
    <w:p w:rsidR="00027DE7" w:rsidRPr="00F91C03" w:rsidRDefault="00027DE7" w:rsidP="00027DE7">
      <w:pPr>
        <w:contextualSpacing/>
        <w:jc w:val="both"/>
        <w:rPr>
          <w:rFonts w:ascii="Cambria" w:hAnsi="Cambria" w:cs="Arial"/>
          <w:b/>
          <w:iCs/>
          <w:shadow/>
          <w:sz w:val="22"/>
          <w:szCs w:val="22"/>
        </w:rPr>
      </w:pPr>
      <w:r>
        <w:rPr>
          <w:rFonts w:ascii="Cambria" w:hAnsi="Cambria" w:cs="Arial"/>
          <w:b/>
          <w:iCs/>
          <w:shadow/>
          <w:sz w:val="22"/>
          <w:szCs w:val="22"/>
        </w:rPr>
        <w:t>TP2</w:t>
      </w:r>
      <w:r w:rsidRPr="00F91C03">
        <w:rPr>
          <w:rFonts w:ascii="Cambria" w:hAnsi="Cambria" w:cs="Arial"/>
          <w:b/>
          <w:iCs/>
          <w:shadow/>
          <w:sz w:val="22"/>
          <w:szCs w:val="22"/>
        </w:rPr>
        <w:t xml:space="preserve">: </w:t>
      </w:r>
      <w:r w:rsidRPr="00F91C03">
        <w:rPr>
          <w:rFonts w:ascii="Cambria" w:eastAsia="Calibri" w:hAnsi="Cambria" w:cs="Arial"/>
          <w:b/>
          <w:iCs/>
          <w:shadow/>
          <w:sz w:val="22"/>
          <w:szCs w:val="22"/>
        </w:rPr>
        <w:t>propagation d’ondes dans une ligne coaxiale</w:t>
      </w:r>
    </w:p>
    <w:p w:rsidR="00027DE7" w:rsidRPr="00170CB0" w:rsidRDefault="00027DE7" w:rsidP="00027DE7">
      <w:pPr>
        <w:ind w:left="567"/>
        <w:contextualSpacing/>
        <w:jc w:val="both"/>
        <w:rPr>
          <w:rFonts w:ascii="Cambria" w:hAnsi="Cambria" w:cs="Arial"/>
          <w:b/>
          <w:bCs/>
          <w:sz w:val="22"/>
          <w:szCs w:val="22"/>
        </w:rPr>
      </w:pPr>
      <w:r w:rsidRPr="00170CB0">
        <w:rPr>
          <w:rFonts w:ascii="Cambria" w:hAnsi="Cambria" w:cs="Arial"/>
          <w:sz w:val="22"/>
          <w:szCs w:val="22"/>
        </w:rPr>
        <w:t>Mesure des paramètres de propagation dans le câble (temps de propagation vitesse de phase, paramètres primaire du câble).</w:t>
      </w:r>
      <w:r>
        <w:rPr>
          <w:rFonts w:ascii="Cambria" w:hAnsi="Cambria" w:cs="Arial"/>
          <w:sz w:val="22"/>
          <w:szCs w:val="22"/>
        </w:rPr>
        <w:t xml:space="preserve"> </w:t>
      </w:r>
      <w:r w:rsidRPr="00170CB0">
        <w:rPr>
          <w:rFonts w:ascii="Cambria" w:hAnsi="Cambria" w:cs="Arial"/>
          <w:sz w:val="22"/>
          <w:szCs w:val="22"/>
        </w:rPr>
        <w:t xml:space="preserve">Mesure de l'atténuation en fonction de la fréquence. Mesure de la dispersion du câble en fonction de la fréquence. Propagation en régime impulsionnel, propagation en régime harmonique, </w:t>
      </w:r>
      <w:r w:rsidRPr="00170CB0">
        <w:rPr>
          <w:rFonts w:ascii="Cambria" w:eastAsia="Calibri" w:hAnsi="Cambria" w:cs="Arial"/>
          <w:sz w:val="22"/>
          <w:szCs w:val="22"/>
        </w:rPr>
        <w:t>onde directe et réfléchie, impédance caractéristique, coefficient de réflexion</w:t>
      </w:r>
      <w:r w:rsidRPr="00170CB0">
        <w:rPr>
          <w:rFonts w:ascii="Cambria" w:hAnsi="Cambria" w:cs="Arial"/>
          <w:sz w:val="22"/>
          <w:szCs w:val="22"/>
        </w:rPr>
        <w:t>, avantages et inconvénients d’une ligne coaxiale.</w:t>
      </w:r>
    </w:p>
    <w:p w:rsidR="00027DE7" w:rsidRPr="00F91C03" w:rsidRDefault="00027DE7" w:rsidP="00027DE7">
      <w:pPr>
        <w:contextualSpacing/>
        <w:jc w:val="both"/>
        <w:rPr>
          <w:rFonts w:ascii="Cambria" w:hAnsi="Cambria" w:cs="Arial"/>
          <w:b/>
          <w:iCs/>
          <w:shadow/>
          <w:sz w:val="22"/>
          <w:szCs w:val="22"/>
        </w:rPr>
      </w:pPr>
    </w:p>
    <w:p w:rsidR="00027DE7" w:rsidRPr="00170CB0" w:rsidRDefault="00027DE7" w:rsidP="00027DE7">
      <w:pPr>
        <w:contextualSpacing/>
        <w:jc w:val="both"/>
        <w:rPr>
          <w:rFonts w:ascii="Cambria" w:hAnsi="Cambria" w:cs="Arial"/>
          <w:b/>
          <w:iCs/>
          <w:sz w:val="22"/>
          <w:szCs w:val="22"/>
        </w:rPr>
      </w:pPr>
      <w:r w:rsidRPr="00170CB0">
        <w:rPr>
          <w:rFonts w:ascii="Cambria" w:hAnsi="Cambria" w:cs="Arial"/>
          <w:b/>
          <w:iCs/>
          <w:shadow/>
          <w:sz w:val="22"/>
          <w:szCs w:val="22"/>
        </w:rPr>
        <w:t xml:space="preserve">TP3: </w:t>
      </w:r>
      <w:r w:rsidRPr="00170CB0">
        <w:rPr>
          <w:rFonts w:ascii="Cambria" w:hAnsi="Cambria" w:cs="Arial"/>
          <w:b/>
          <w:bCs/>
          <w:iCs/>
          <w:sz w:val="22"/>
          <w:szCs w:val="22"/>
        </w:rPr>
        <w:t>Propagation des ondes électromagnétiques dans un guide d’onde</w:t>
      </w:r>
    </w:p>
    <w:p w:rsidR="00027DE7" w:rsidRPr="00170CB0" w:rsidRDefault="00027DE7" w:rsidP="00027DE7">
      <w:pPr>
        <w:ind w:left="426"/>
        <w:contextualSpacing/>
        <w:jc w:val="both"/>
        <w:rPr>
          <w:rFonts w:ascii="Cambria" w:hAnsi="Cambria" w:cs="Arial"/>
          <w:b/>
          <w:bCs/>
          <w:sz w:val="22"/>
          <w:szCs w:val="22"/>
        </w:rPr>
      </w:pPr>
      <w:r w:rsidRPr="00170CB0">
        <w:rPr>
          <w:rFonts w:ascii="Cambria" w:hAnsi="Cambria" w:cs="Arial"/>
          <w:sz w:val="22"/>
          <w:szCs w:val="22"/>
        </w:rPr>
        <w:t>Ondes décimétriques et micro-ondes, les effets liés à la propagation dans un guide d’onde métallique, dispositifs de propagation guidée, mesure des paramètres importants comme le taux d’ondes stationnaires (TOS)</w:t>
      </w:r>
      <w:r>
        <w:rPr>
          <w:rFonts w:ascii="Cambria" w:hAnsi="Cambria" w:cs="Arial"/>
          <w:sz w:val="22"/>
          <w:szCs w:val="22"/>
        </w:rPr>
        <w:t xml:space="preserve"> </w:t>
      </w:r>
      <w:r w:rsidRPr="00170CB0">
        <w:rPr>
          <w:rFonts w:ascii="Cambria" w:hAnsi="Cambria" w:cs="Arial"/>
          <w:sz w:val="22"/>
          <w:szCs w:val="22"/>
        </w:rPr>
        <w:t xml:space="preserve">et la longueur d’onde </w:t>
      </w:r>
      <w:r>
        <w:rPr>
          <w:rFonts w:ascii="Cambria" w:hAnsi="Cambria" w:cs="Arial"/>
          <w:sz w:val="22"/>
          <w:szCs w:val="22"/>
        </w:rPr>
        <w:t xml:space="preserve">du </w:t>
      </w:r>
      <w:r w:rsidRPr="00170CB0">
        <w:rPr>
          <w:rFonts w:ascii="Cambria" w:hAnsi="Cambria" w:cs="Arial"/>
          <w:sz w:val="22"/>
          <w:szCs w:val="22"/>
        </w:rPr>
        <w:t>guide.</w:t>
      </w:r>
    </w:p>
    <w:p w:rsidR="00027DE7" w:rsidRPr="00F91C03" w:rsidRDefault="00027DE7"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sz w:val="22"/>
          <w:szCs w:val="22"/>
        </w:rPr>
        <w:t>TP4</w:t>
      </w:r>
      <w:r w:rsidRPr="00F91C03">
        <w:rPr>
          <w:rFonts w:ascii="Cambria" w:hAnsi="Cambria" w:cs="Arial"/>
          <w:b/>
          <w:sz w:val="22"/>
          <w:szCs w:val="22"/>
        </w:rPr>
        <w:t>: Ondes, réflexion et adaptation</w:t>
      </w:r>
    </w:p>
    <w:p w:rsidR="00027DE7" w:rsidRPr="00F91C03" w:rsidRDefault="00027DE7" w:rsidP="00027DE7">
      <w:pPr>
        <w:ind w:left="567"/>
        <w:contextualSpacing/>
        <w:jc w:val="both"/>
        <w:rPr>
          <w:rFonts w:ascii="Cambria" w:hAnsi="Cambria" w:cs="Arial"/>
          <w:sz w:val="22"/>
          <w:szCs w:val="22"/>
        </w:rPr>
      </w:pPr>
      <w:r w:rsidRPr="00F91C03">
        <w:rPr>
          <w:rFonts w:ascii="Cambria" w:hAnsi="Cambria" w:cs="Arial"/>
          <w:sz w:val="22"/>
          <w:szCs w:val="22"/>
        </w:rPr>
        <w:t>Mesure du coefficient de réflexion en module et en phase d’une charge quelconque</w:t>
      </w:r>
      <w:r>
        <w:rPr>
          <w:rFonts w:ascii="Cambria" w:hAnsi="Cambria" w:cs="Arial"/>
          <w:sz w:val="22"/>
          <w:szCs w:val="22"/>
        </w:rPr>
        <w:t>.</w:t>
      </w:r>
      <w:r w:rsidRPr="00F91C03">
        <w:rPr>
          <w:rFonts w:ascii="Cambria" w:hAnsi="Cambria" w:cs="Arial"/>
          <w:sz w:val="22"/>
          <w:szCs w:val="22"/>
        </w:rPr>
        <w:t xml:space="preserve"> Mesure de l’impédance caractéristique</w:t>
      </w:r>
      <w:r>
        <w:rPr>
          <w:rFonts w:ascii="Cambria" w:hAnsi="Cambria" w:cs="Arial"/>
          <w:sz w:val="22"/>
          <w:szCs w:val="22"/>
        </w:rPr>
        <w:t>.</w:t>
      </w:r>
      <w:r w:rsidRPr="00F91C03">
        <w:rPr>
          <w:rFonts w:ascii="Cambria" w:hAnsi="Cambria" w:cs="Arial"/>
          <w:sz w:val="22"/>
          <w:szCs w:val="22"/>
        </w:rPr>
        <w:t xml:space="preserve"> Mesure de la constante d’atténuation d’une ligne bifilaire,  Adaptation d’une charge</w:t>
      </w:r>
      <w:r>
        <w:rPr>
          <w:rFonts w:ascii="Cambria" w:hAnsi="Cambria" w:cs="Arial"/>
          <w:sz w:val="22"/>
          <w:szCs w:val="22"/>
        </w:rPr>
        <w:t>.</w:t>
      </w:r>
      <w:r w:rsidRPr="00F91C03">
        <w:rPr>
          <w:rFonts w:ascii="Cambria" w:hAnsi="Cambria" w:cs="Arial"/>
          <w:sz w:val="22"/>
          <w:szCs w:val="22"/>
        </w:rPr>
        <w:t xml:space="preserve"> Etude d’une ligne en régime impulsionnel.</w:t>
      </w:r>
    </w:p>
    <w:p w:rsidR="00027DE7" w:rsidRPr="00F91C03" w:rsidRDefault="00027DE7" w:rsidP="00027DE7">
      <w:pPr>
        <w:contextualSpacing/>
        <w:jc w:val="both"/>
        <w:rPr>
          <w:rFonts w:ascii="Cambria" w:hAnsi="Cambria" w:cs="Arial"/>
          <w:sz w:val="22"/>
          <w:szCs w:val="22"/>
        </w:rPr>
      </w:pPr>
    </w:p>
    <w:p w:rsidR="00027DE7" w:rsidRDefault="00027DE7" w:rsidP="00027DE7">
      <w:pPr>
        <w:spacing w:line="276" w:lineRule="auto"/>
        <w:jc w:val="both"/>
        <w:rPr>
          <w:rFonts w:ascii="Cambria" w:hAnsi="Cambria" w:cs="Arial"/>
          <w:sz w:val="22"/>
          <w:szCs w:val="22"/>
        </w:rPr>
      </w:pPr>
      <w:r w:rsidRPr="0040385D">
        <w:rPr>
          <w:rFonts w:ascii="Cambria" w:hAnsi="Cambria" w:cs="Arial"/>
          <w:b/>
          <w:u w:val="thick" w:color="F79646"/>
        </w:rPr>
        <w:t>Mode d’évaluation</w:t>
      </w:r>
      <w:r>
        <w:rPr>
          <w:rFonts w:ascii="Cambria" w:hAnsi="Cambria" w:cs="Arial"/>
          <w:b/>
          <w:u w:val="thick" w:color="F79646"/>
        </w:rPr>
        <w:t xml:space="preserve"> </w:t>
      </w:r>
      <w:r w:rsidRPr="0040385D">
        <w:rPr>
          <w:rFonts w:ascii="Cambria" w:hAnsi="Cambria" w:cs="Arial"/>
          <w:b/>
          <w:u w:val="thick" w:color="F79646"/>
        </w:rPr>
        <w:t>:</w:t>
      </w:r>
      <w:r w:rsidRPr="00F91C03">
        <w:rPr>
          <w:rFonts w:ascii="Cambria" w:hAnsi="Cambria" w:cs="Arial"/>
          <w:b/>
          <w:sz w:val="22"/>
          <w:szCs w:val="22"/>
        </w:rPr>
        <w:t xml:space="preserve"> </w:t>
      </w:r>
    </w:p>
    <w:p w:rsidR="00027DE7" w:rsidRPr="00F91C03" w:rsidRDefault="00027DE7" w:rsidP="00027DE7">
      <w:pPr>
        <w:spacing w:line="276" w:lineRule="auto"/>
        <w:jc w:val="both"/>
        <w:rPr>
          <w:rFonts w:ascii="Cambria" w:hAnsi="Cambria" w:cs="Arial"/>
          <w:b/>
          <w:sz w:val="22"/>
          <w:szCs w:val="22"/>
        </w:rPr>
      </w:pPr>
      <w:r w:rsidRPr="00F91C03">
        <w:rPr>
          <w:rFonts w:ascii="Cambria" w:hAnsi="Cambria" w:cs="Arial"/>
          <w:sz w:val="22"/>
          <w:szCs w:val="22"/>
        </w:rPr>
        <w:t>Contrôle continu: 100% </w:t>
      </w:r>
    </w:p>
    <w:p w:rsidR="00027DE7" w:rsidRPr="002B6690" w:rsidRDefault="00027DE7" w:rsidP="00027DE7">
      <w:pPr>
        <w:ind w:left="720"/>
        <w:rPr>
          <w:rFonts w:ascii="Cambria" w:hAnsi="Cambria"/>
          <w:sz w:val="22"/>
          <w:szCs w:val="22"/>
        </w:rPr>
      </w:pPr>
    </w:p>
    <w:p w:rsidR="00027DE7" w:rsidRPr="002B6690" w:rsidRDefault="00027DE7" w:rsidP="00027DE7">
      <w:pPr>
        <w:ind w:left="720"/>
        <w:rPr>
          <w:rFonts w:ascii="Cambria" w:hAnsi="Cambria"/>
          <w:sz w:val="22"/>
          <w:szCs w:val="22"/>
        </w:rPr>
        <w:sectPr w:rsidR="00027DE7" w:rsidRPr="002B6690"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sidRPr="0040385D">
        <w:rPr>
          <w:rFonts w:ascii="Cambria" w:eastAsia="Calibri" w:hAnsi="Cambria" w:cs="Arial"/>
          <w:b/>
          <w:bCs/>
          <w:color w:val="000000"/>
          <w:lang w:eastAsia="en-US"/>
        </w:rPr>
        <w:t xml:space="preserve"> </w:t>
      </w:r>
      <w:r w:rsidRPr="0040385D">
        <w:rPr>
          <w:rFonts w:ascii="Cambria" w:hAnsi="Cambria" w:cs="Calibri"/>
          <w:b/>
          <w:bCs/>
          <w:iCs/>
        </w:rPr>
        <w:t xml:space="preserve">TP </w:t>
      </w:r>
      <w:r w:rsidRPr="0040385D">
        <w:rPr>
          <w:rFonts w:ascii="Cambria" w:eastAsia="Calibri" w:hAnsi="Cambria" w:cs="Calibri"/>
          <w:b/>
          <w:bCs/>
          <w:color w:val="000000"/>
        </w:rPr>
        <w:t>Traitement du signal</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(TP: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BD37E2" w:rsidRDefault="00027DE7" w:rsidP="00027DE7">
      <w:pPr>
        <w:contextualSpacing/>
        <w:jc w:val="both"/>
        <w:rPr>
          <w:rFonts w:ascii="Cambria" w:hAnsi="Cambria" w:cs="Arial"/>
          <w:i/>
          <w:sz w:val="22"/>
          <w:szCs w:val="22"/>
        </w:rPr>
      </w:pPr>
      <w:r w:rsidRPr="00BD37E2">
        <w:rPr>
          <w:rFonts w:ascii="Cambria" w:hAnsi="Cambria" w:cs="Arial"/>
          <w:sz w:val="22"/>
          <w:szCs w:val="22"/>
        </w:rPr>
        <w:t>Familiariser l’étudiant avec les techniques de traitement numérique du signal comme l’analyse spectrale et le filtrage numérique.</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0B672D" w:rsidRDefault="00027DE7" w:rsidP="00027DE7">
      <w:pPr>
        <w:rPr>
          <w:rFonts w:asciiTheme="majorHAnsi" w:hAnsiTheme="majorHAnsi"/>
          <w:sz w:val="22"/>
          <w:szCs w:val="22"/>
        </w:rPr>
      </w:pPr>
      <w:r w:rsidRPr="000B672D">
        <w:rPr>
          <w:rFonts w:asciiTheme="majorHAnsi" w:hAnsiTheme="majorHAnsi"/>
          <w:sz w:val="22"/>
          <w:szCs w:val="22"/>
        </w:rPr>
        <w:t>Théorie du signal, Mathématiques 3, Electronique fondamentale 1, Probabilités et statistiques.</w:t>
      </w:r>
    </w:p>
    <w:p w:rsidR="00027DE7" w:rsidRPr="005650B3" w:rsidRDefault="00027DE7" w:rsidP="00027DE7">
      <w:pPr>
        <w:jc w:val="both"/>
        <w:rPr>
          <w:rFonts w:ascii="Cambria" w:hAnsi="Cambria" w:cs="Arial"/>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w:t>
      </w:r>
      <w:r>
        <w:rPr>
          <w:rFonts w:ascii="Cambria" w:hAnsi="Cambria" w:cs="Calibri"/>
          <w:b/>
          <w:u w:val="thick" w:color="F79646"/>
        </w:rPr>
        <w:t xml:space="preserve"> </w:t>
      </w:r>
      <w:r w:rsidRPr="0040385D">
        <w:rPr>
          <w:rFonts w:ascii="Cambria" w:hAnsi="Cambria" w:cs="Calibri"/>
          <w:b/>
          <w:u w:val="thick" w:color="F79646"/>
        </w:rPr>
        <w:t>: </w:t>
      </w:r>
    </w:p>
    <w:p w:rsidR="00027DE7" w:rsidRPr="00F91C03" w:rsidRDefault="00027DE7" w:rsidP="00027DE7">
      <w:pPr>
        <w:tabs>
          <w:tab w:val="left" w:pos="180"/>
          <w:tab w:val="left" w:pos="360"/>
          <w:tab w:val="left" w:pos="540"/>
          <w:tab w:val="left" w:pos="1080"/>
          <w:tab w:val="left" w:pos="1440"/>
          <w:tab w:val="left" w:pos="1620"/>
        </w:tabs>
        <w:rPr>
          <w:rFonts w:ascii="Cambria" w:hAnsi="Cambria" w:cs="Calibri"/>
          <w:b/>
          <w:bCs/>
          <w:sz w:val="22"/>
          <w:szCs w:val="22"/>
        </w:rPr>
      </w:pP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b/>
          <w:bCs/>
          <w:sz w:val="22"/>
          <w:szCs w:val="22"/>
        </w:rPr>
        <w:t>TP1</w:t>
      </w:r>
      <w:r>
        <w:rPr>
          <w:rFonts w:ascii="Cambria" w:hAnsi="Cambria"/>
          <w:b/>
          <w:bCs/>
          <w:sz w:val="22"/>
          <w:szCs w:val="22"/>
        </w:rPr>
        <w:t xml:space="preserve"> </w:t>
      </w:r>
      <w:r w:rsidRPr="00F91C03">
        <w:rPr>
          <w:rFonts w:ascii="Cambria" w:hAnsi="Cambria"/>
          <w:b/>
          <w:bCs/>
          <w:sz w:val="22"/>
          <w:szCs w:val="22"/>
        </w:rPr>
        <w:t>:</w:t>
      </w:r>
      <w:r>
        <w:rPr>
          <w:rFonts w:ascii="Cambria" w:hAnsi="Cambria"/>
          <w:b/>
          <w:bCs/>
          <w:sz w:val="22"/>
          <w:szCs w:val="22"/>
        </w:rPr>
        <w:t xml:space="preserve"> </w:t>
      </w:r>
      <w:r w:rsidRPr="00F91C03">
        <w:rPr>
          <w:rFonts w:ascii="Cambria" w:eastAsia="Calibri" w:hAnsi="Cambria" w:cs="Arial"/>
          <w:sz w:val="22"/>
          <w:szCs w:val="22"/>
          <w:lang w:eastAsia="en-US"/>
        </w:rPr>
        <w:t xml:space="preserve">Prise en main de Matlab: </w:t>
      </w:r>
      <w:r w:rsidRPr="00F91C03">
        <w:rPr>
          <w:rFonts w:ascii="Cambria" w:hAnsi="Cambria" w:cs="Arial"/>
          <w:sz w:val="22"/>
          <w:szCs w:val="22"/>
        </w:rPr>
        <w:t>Rappels sur les commandes usuelles :</w:t>
      </w:r>
    </w:p>
    <w:p w:rsidR="00027DE7" w:rsidRPr="00F91C03" w:rsidRDefault="00027DE7" w:rsidP="0088188F">
      <w:pPr>
        <w:pStyle w:val="Paragraphedeliste"/>
        <w:numPr>
          <w:ilvl w:val="0"/>
          <w:numId w:val="19"/>
        </w:numPr>
        <w:autoSpaceDE w:val="0"/>
        <w:autoSpaceDN w:val="0"/>
        <w:adjustRightInd w:val="0"/>
        <w:jc w:val="both"/>
        <w:rPr>
          <w:rFonts w:ascii="Cambria" w:hAnsi="Cambria"/>
          <w:sz w:val="22"/>
          <w:szCs w:val="22"/>
        </w:rPr>
      </w:pPr>
      <w:r w:rsidRPr="00F91C03">
        <w:rPr>
          <w:rFonts w:ascii="Cambria" w:hAnsi="Cambria"/>
          <w:sz w:val="22"/>
          <w:szCs w:val="22"/>
        </w:rPr>
        <w:t xml:space="preserve">Aide (help de Matlab), Variables, Opérations de base, Chaîne de caractères, Affichage, Entrée/sortie, </w:t>
      </w:r>
      <w:r w:rsidRPr="00F91C03">
        <w:rPr>
          <w:rFonts w:ascii="Cambria" w:hAnsi="Cambria" w:cs="Arial"/>
          <w:sz w:val="22"/>
          <w:szCs w:val="22"/>
        </w:rPr>
        <w:t>Fichiers (</w:t>
      </w:r>
      <w:r w:rsidRPr="00F91C03">
        <w:rPr>
          <w:rFonts w:ascii="Cambria" w:hAnsi="Cambria"/>
          <w:sz w:val="22"/>
          <w:szCs w:val="22"/>
        </w:rPr>
        <w:t>script/fonction), …</w:t>
      </w:r>
    </w:p>
    <w:p w:rsidR="00027DE7" w:rsidRPr="00F91C03" w:rsidRDefault="00027DE7" w:rsidP="0088188F">
      <w:pPr>
        <w:pStyle w:val="Paragraphedeliste"/>
        <w:numPr>
          <w:ilvl w:val="0"/>
          <w:numId w:val="19"/>
        </w:numPr>
        <w:autoSpaceDE w:val="0"/>
        <w:autoSpaceDN w:val="0"/>
        <w:adjustRightInd w:val="0"/>
        <w:jc w:val="both"/>
        <w:rPr>
          <w:rFonts w:ascii="Cambria" w:hAnsi="Cambria"/>
          <w:sz w:val="22"/>
          <w:szCs w:val="22"/>
        </w:rPr>
      </w:pPr>
      <w:r w:rsidRPr="00F91C03">
        <w:rPr>
          <w:rFonts w:ascii="Cambria" w:hAnsi="Cambria" w:cs="Arial"/>
          <w:color w:val="000000"/>
          <w:sz w:val="22"/>
          <w:szCs w:val="22"/>
        </w:rPr>
        <w:t xml:space="preserve">Mise à niveau </w:t>
      </w:r>
      <w:r w:rsidRPr="00F91C03">
        <w:rPr>
          <w:rFonts w:ascii="Cambria" w:hAnsi="Cambria" w:cs="Arial"/>
          <w:sz w:val="22"/>
          <w:szCs w:val="22"/>
        </w:rPr>
        <w:t>pour l’exploitation des boîtes à outils de Matlab [Toolbox /Matlab, signal et Simulink].</w:t>
      </w:r>
    </w:p>
    <w:p w:rsidR="00027DE7" w:rsidRPr="00F91C03" w:rsidRDefault="00027DE7" w:rsidP="00027DE7">
      <w:pPr>
        <w:jc w:val="both"/>
        <w:rPr>
          <w:rFonts w:ascii="Cambria" w:hAnsi="Cambria"/>
          <w:b/>
          <w:bCs/>
          <w:sz w:val="22"/>
          <w:szCs w:val="22"/>
        </w:rPr>
      </w:pPr>
    </w:p>
    <w:p w:rsidR="00027DE7" w:rsidRPr="00F91C03" w:rsidRDefault="00027DE7" w:rsidP="00027DE7">
      <w:pPr>
        <w:jc w:val="both"/>
        <w:rPr>
          <w:rFonts w:ascii="Cambria" w:hAnsi="Cambria" w:cs="Arial"/>
          <w:sz w:val="22"/>
          <w:szCs w:val="22"/>
        </w:rPr>
      </w:pPr>
      <w:r w:rsidRPr="00F91C03">
        <w:rPr>
          <w:rFonts w:ascii="Cambria" w:hAnsi="Cambria"/>
          <w:b/>
          <w:bCs/>
          <w:sz w:val="22"/>
          <w:szCs w:val="22"/>
        </w:rPr>
        <w:t>TP2</w:t>
      </w:r>
      <w:r>
        <w:rPr>
          <w:rFonts w:ascii="Cambria" w:hAnsi="Cambria"/>
          <w:b/>
          <w:bCs/>
          <w:sz w:val="22"/>
          <w:szCs w:val="22"/>
        </w:rPr>
        <w:t xml:space="preserve"> </w:t>
      </w:r>
      <w:r w:rsidRPr="00F91C03">
        <w:rPr>
          <w:rFonts w:ascii="Cambria" w:hAnsi="Cambria"/>
          <w:b/>
          <w:bCs/>
          <w:sz w:val="22"/>
          <w:szCs w:val="22"/>
        </w:rPr>
        <w:t>:</w:t>
      </w:r>
      <w:r>
        <w:rPr>
          <w:rFonts w:ascii="Cambria" w:hAnsi="Cambria"/>
          <w:b/>
          <w:bCs/>
          <w:sz w:val="22"/>
          <w:szCs w:val="22"/>
        </w:rPr>
        <w:t xml:space="preserve"> </w:t>
      </w:r>
      <w:r w:rsidRPr="00F91C03">
        <w:rPr>
          <w:rFonts w:ascii="Cambria" w:eastAsia="Calibri" w:hAnsi="Cambria" w:cs="Arial"/>
          <w:sz w:val="22"/>
          <w:szCs w:val="22"/>
          <w:lang w:eastAsia="en-US"/>
        </w:rPr>
        <w:t xml:space="preserve">Génération et affichage de signaux </w:t>
      </w:r>
    </w:p>
    <w:p w:rsidR="00027DE7" w:rsidRPr="00C018AE" w:rsidRDefault="00027DE7" w:rsidP="0088188F">
      <w:pPr>
        <w:pStyle w:val="Paragraphedeliste"/>
        <w:numPr>
          <w:ilvl w:val="0"/>
          <w:numId w:val="20"/>
        </w:numPr>
        <w:jc w:val="both"/>
        <w:rPr>
          <w:rFonts w:ascii="Cambria" w:hAnsi="Cambria"/>
          <w:sz w:val="22"/>
          <w:szCs w:val="22"/>
        </w:rPr>
      </w:pPr>
      <w:r w:rsidRPr="00F91C03">
        <w:rPr>
          <w:rFonts w:ascii="Cambria" w:hAnsi="Cambria" w:cs="Arial"/>
          <w:sz w:val="22"/>
          <w:szCs w:val="22"/>
        </w:rPr>
        <w:t xml:space="preserve">Sinusoïdaux, impulsion, échelon, porte, rectangulaire, carré, triangulaire, dents de scie, </w:t>
      </w:r>
      <w:r w:rsidRPr="00F91C03">
        <w:rPr>
          <w:rFonts w:ascii="Cambria" w:hAnsi="Cambria"/>
          <w:sz w:val="22"/>
          <w:szCs w:val="22"/>
        </w:rPr>
        <w:t xml:space="preserve">signal sinus cardinal ; </w:t>
      </w:r>
      <w:r w:rsidRPr="00F91C03">
        <w:rPr>
          <w:rFonts w:ascii="Cambria" w:eastAsia="Calibri" w:hAnsi="Cambria"/>
          <w:sz w:val="22"/>
          <w:szCs w:val="22"/>
          <w:lang w:eastAsia="en-US"/>
        </w:rPr>
        <w:t>Étude de l’échantillonnage.</w:t>
      </w:r>
    </w:p>
    <w:p w:rsidR="00027DE7" w:rsidRDefault="00027DE7" w:rsidP="00027DE7">
      <w:pPr>
        <w:jc w:val="both"/>
        <w:rPr>
          <w:rFonts w:ascii="Cambria" w:hAnsi="Cambria"/>
          <w:sz w:val="22"/>
          <w:szCs w:val="22"/>
        </w:rPr>
      </w:pPr>
    </w:p>
    <w:p w:rsidR="00027DE7" w:rsidRPr="0047501F" w:rsidRDefault="00027DE7" w:rsidP="00027DE7">
      <w:pPr>
        <w:ind w:left="567" w:hanging="567"/>
        <w:jc w:val="both"/>
        <w:rPr>
          <w:rFonts w:ascii="Cambria" w:hAnsi="Cambria"/>
          <w:sz w:val="22"/>
          <w:szCs w:val="22"/>
        </w:rPr>
      </w:pPr>
      <w:r w:rsidRPr="0047501F">
        <w:rPr>
          <w:rFonts w:ascii="Cambria" w:hAnsi="Cambria"/>
          <w:b/>
          <w:bCs/>
          <w:sz w:val="22"/>
          <w:szCs w:val="22"/>
        </w:rPr>
        <w:t>TP3 :</w:t>
      </w:r>
      <w:r w:rsidRPr="0047501F">
        <w:rPr>
          <w:rFonts w:ascii="Cambria" w:hAnsi="Cambria"/>
          <w:sz w:val="22"/>
          <w:szCs w:val="22"/>
        </w:rPr>
        <w:t xml:space="preserve"> Variables aléatoires. Génération de variables aléatoires. Densité de probabilité. Fonction de répartition. Génération d’un signal aléatoire. Calcul de la fonction de corrélation et de la DSP.</w:t>
      </w:r>
    </w:p>
    <w:p w:rsidR="00027DE7" w:rsidRPr="00F91C03" w:rsidRDefault="00027DE7" w:rsidP="00027DE7">
      <w:pPr>
        <w:jc w:val="both"/>
        <w:rPr>
          <w:rFonts w:ascii="Cambria" w:hAnsi="Cambria"/>
          <w:b/>
          <w:bCs/>
          <w:sz w:val="22"/>
          <w:szCs w:val="22"/>
        </w:rPr>
      </w:pPr>
    </w:p>
    <w:p w:rsidR="00027DE7" w:rsidRPr="00F91C03" w:rsidRDefault="00027DE7" w:rsidP="00027DE7">
      <w:pPr>
        <w:ind w:left="567" w:hanging="567"/>
        <w:jc w:val="both"/>
        <w:rPr>
          <w:rFonts w:ascii="Cambria" w:hAnsi="Cambria" w:cs="Arial"/>
          <w:sz w:val="22"/>
          <w:szCs w:val="22"/>
        </w:rPr>
      </w:pPr>
      <w:r w:rsidRPr="00F91C03">
        <w:rPr>
          <w:rFonts w:ascii="Cambria" w:hAnsi="Cambria"/>
          <w:b/>
          <w:bCs/>
          <w:sz w:val="22"/>
          <w:szCs w:val="22"/>
        </w:rPr>
        <w:t>TP</w:t>
      </w:r>
      <w:r>
        <w:rPr>
          <w:rFonts w:ascii="Cambria" w:hAnsi="Cambria"/>
          <w:b/>
          <w:bCs/>
          <w:sz w:val="22"/>
          <w:szCs w:val="22"/>
        </w:rPr>
        <w:t xml:space="preserve">4 </w:t>
      </w:r>
      <w:r w:rsidRPr="00F91C03">
        <w:rPr>
          <w:rFonts w:ascii="Cambria" w:hAnsi="Cambria"/>
          <w:b/>
          <w:bCs/>
          <w:sz w:val="22"/>
          <w:szCs w:val="22"/>
        </w:rPr>
        <w:t>:</w:t>
      </w:r>
      <w:r>
        <w:rPr>
          <w:rFonts w:ascii="Cambria" w:hAnsi="Cambria"/>
          <w:b/>
          <w:bCs/>
          <w:sz w:val="22"/>
          <w:szCs w:val="22"/>
        </w:rPr>
        <w:t xml:space="preserve"> </w:t>
      </w:r>
      <w:r>
        <w:rPr>
          <w:rFonts w:ascii="Cambria" w:hAnsi="Cambria"/>
          <w:sz w:val="22"/>
          <w:szCs w:val="22"/>
        </w:rPr>
        <w:t xml:space="preserve">Séries de Fourier. </w:t>
      </w:r>
      <w:r w:rsidRPr="00F91C03">
        <w:rPr>
          <w:rFonts w:ascii="Cambria" w:hAnsi="Cambria" w:cs="Arial"/>
          <w:sz w:val="22"/>
          <w:szCs w:val="22"/>
        </w:rPr>
        <w:t>Transformée</w:t>
      </w:r>
      <w:r>
        <w:rPr>
          <w:rFonts w:ascii="Cambria" w:hAnsi="Cambria" w:cs="Arial"/>
          <w:sz w:val="22"/>
          <w:szCs w:val="22"/>
        </w:rPr>
        <w:t>s</w:t>
      </w:r>
      <w:r w:rsidRPr="00F91C03">
        <w:rPr>
          <w:rFonts w:ascii="Cambria" w:hAnsi="Cambria" w:cs="Arial"/>
          <w:sz w:val="22"/>
          <w:szCs w:val="22"/>
        </w:rPr>
        <w:t xml:space="preserve"> de </w:t>
      </w:r>
      <w:r w:rsidRPr="00F91C03">
        <w:rPr>
          <w:rFonts w:ascii="Cambria" w:hAnsi="Cambria"/>
          <w:sz w:val="22"/>
          <w:szCs w:val="22"/>
        </w:rPr>
        <w:t xml:space="preserve">Fourier </w:t>
      </w:r>
      <w:r>
        <w:rPr>
          <w:rFonts w:ascii="Cambria" w:hAnsi="Cambria"/>
          <w:sz w:val="22"/>
          <w:szCs w:val="22"/>
        </w:rPr>
        <w:t>Discrète directe (TFD) et inverse (TFD</w:t>
      </w:r>
      <w:r>
        <w:rPr>
          <w:rFonts w:ascii="Cambria" w:hAnsi="Cambria"/>
          <w:sz w:val="22"/>
          <w:szCs w:val="22"/>
          <w:vertAlign w:val="superscript"/>
        </w:rPr>
        <w:t>-1</w:t>
      </w:r>
      <w:r>
        <w:rPr>
          <w:rFonts w:ascii="Cambria" w:hAnsi="Cambria"/>
          <w:sz w:val="22"/>
          <w:szCs w:val="22"/>
        </w:rPr>
        <w:t xml:space="preserve">).  </w:t>
      </w:r>
      <w:r w:rsidRPr="00F91C03">
        <w:rPr>
          <w:rFonts w:ascii="Cambria" w:hAnsi="Cambria" w:cs="Arial"/>
          <w:sz w:val="22"/>
          <w:szCs w:val="22"/>
        </w:rPr>
        <w:t>Transformée</w:t>
      </w:r>
      <w:r>
        <w:rPr>
          <w:rFonts w:ascii="Cambria" w:hAnsi="Cambria" w:cs="Arial"/>
          <w:sz w:val="22"/>
          <w:szCs w:val="22"/>
        </w:rPr>
        <w:t>s</w:t>
      </w:r>
      <w:r w:rsidRPr="00F91C03">
        <w:rPr>
          <w:rFonts w:ascii="Cambria" w:hAnsi="Cambria" w:cs="Arial"/>
          <w:sz w:val="22"/>
          <w:szCs w:val="22"/>
        </w:rPr>
        <w:t xml:space="preserve"> de </w:t>
      </w:r>
      <w:r w:rsidRPr="00F91C03">
        <w:rPr>
          <w:rFonts w:ascii="Cambria" w:hAnsi="Cambria"/>
          <w:sz w:val="22"/>
          <w:szCs w:val="22"/>
        </w:rPr>
        <w:t>Fourier</w:t>
      </w:r>
      <w:r>
        <w:rPr>
          <w:rFonts w:ascii="Cambria" w:hAnsi="Cambria"/>
          <w:sz w:val="22"/>
          <w:szCs w:val="22"/>
        </w:rPr>
        <w:t xml:space="preserve"> </w:t>
      </w:r>
      <w:r w:rsidRPr="00F91C03">
        <w:rPr>
          <w:rFonts w:ascii="Cambria" w:hAnsi="Cambria"/>
          <w:sz w:val="22"/>
          <w:szCs w:val="22"/>
        </w:rPr>
        <w:t>Rapide directe et inverse (FFT, IFFT)</w:t>
      </w:r>
      <w:r>
        <w:rPr>
          <w:rFonts w:ascii="Cambria" w:hAnsi="Cambria"/>
          <w:sz w:val="22"/>
          <w:szCs w:val="22"/>
        </w:rPr>
        <w:t>. Comparaisons des temps de calcul entre TFD et FFT par rapport au nombre d’échantillons N.</w:t>
      </w:r>
    </w:p>
    <w:p w:rsidR="00027DE7" w:rsidRPr="00F91C03" w:rsidRDefault="00027DE7" w:rsidP="00027DE7">
      <w:pPr>
        <w:jc w:val="both"/>
        <w:rPr>
          <w:rFonts w:ascii="Cambria" w:hAnsi="Cambria"/>
          <w:b/>
          <w:bCs/>
          <w:sz w:val="22"/>
          <w:szCs w:val="22"/>
        </w:rPr>
      </w:pPr>
    </w:p>
    <w:p w:rsidR="00027DE7" w:rsidRPr="00F91C03" w:rsidRDefault="00027DE7" w:rsidP="00027DE7">
      <w:pPr>
        <w:ind w:left="709" w:hanging="709"/>
        <w:jc w:val="both"/>
        <w:rPr>
          <w:rFonts w:ascii="Cambria" w:hAnsi="Cambria" w:cs="Arial"/>
          <w:sz w:val="22"/>
          <w:szCs w:val="22"/>
        </w:rPr>
      </w:pPr>
      <w:r w:rsidRPr="00F91C03">
        <w:rPr>
          <w:rFonts w:ascii="Cambria" w:hAnsi="Cambria"/>
          <w:b/>
          <w:bCs/>
          <w:sz w:val="22"/>
          <w:szCs w:val="22"/>
        </w:rPr>
        <w:t>TP5</w:t>
      </w:r>
      <w:r>
        <w:rPr>
          <w:rFonts w:ascii="Cambria" w:hAnsi="Cambria"/>
          <w:b/>
          <w:bCs/>
          <w:sz w:val="22"/>
          <w:szCs w:val="22"/>
        </w:rPr>
        <w:t xml:space="preserve"> </w:t>
      </w:r>
      <w:r w:rsidRPr="00F91C03">
        <w:rPr>
          <w:rFonts w:ascii="Cambria" w:hAnsi="Cambria"/>
          <w:b/>
          <w:bCs/>
          <w:sz w:val="22"/>
          <w:szCs w:val="22"/>
        </w:rPr>
        <w:t>:</w:t>
      </w:r>
      <w:r>
        <w:rPr>
          <w:rFonts w:ascii="Cambria" w:hAnsi="Cambria"/>
          <w:b/>
          <w:bCs/>
          <w:sz w:val="22"/>
          <w:szCs w:val="22"/>
        </w:rPr>
        <w:t xml:space="preserve"> </w:t>
      </w:r>
      <w:r w:rsidRPr="00F91C03">
        <w:rPr>
          <w:rFonts w:ascii="Cambria" w:hAnsi="Cambria" w:cs="Arial"/>
          <w:sz w:val="22"/>
          <w:szCs w:val="22"/>
        </w:rPr>
        <w:t>Analyse et synthèse de filtres analogiques</w:t>
      </w:r>
      <w:r>
        <w:rPr>
          <w:rFonts w:ascii="Cambria" w:hAnsi="Cambria" w:cs="Arial"/>
          <w:sz w:val="22"/>
          <w:szCs w:val="22"/>
        </w:rPr>
        <w:t xml:space="preserve"> (Butterworth, Tchebychev, Elliptiques …etc). Fonctions de transferts en p. Réponses fréquentielles, Pôles et zéros dans le plan p</w:t>
      </w:r>
    </w:p>
    <w:p w:rsidR="00027DE7" w:rsidRPr="00F91C03" w:rsidRDefault="00027DE7" w:rsidP="00027DE7">
      <w:pPr>
        <w:jc w:val="both"/>
        <w:rPr>
          <w:rFonts w:ascii="Cambria" w:hAnsi="Cambria"/>
          <w:b/>
          <w:bCs/>
          <w:sz w:val="22"/>
          <w:szCs w:val="22"/>
        </w:rPr>
      </w:pPr>
    </w:p>
    <w:p w:rsidR="00027DE7" w:rsidRPr="0040385D" w:rsidRDefault="00027DE7" w:rsidP="00027DE7">
      <w:pPr>
        <w:spacing w:line="276" w:lineRule="auto"/>
        <w:jc w:val="both"/>
        <w:rPr>
          <w:rFonts w:ascii="Cambria" w:hAnsi="Cambria" w:cs="Arial"/>
          <w:b/>
        </w:rPr>
      </w:pPr>
      <w:r w:rsidRPr="0040385D">
        <w:rPr>
          <w:rFonts w:ascii="Cambria" w:hAnsi="Cambria" w:cs="Arial"/>
          <w:b/>
          <w:u w:val="thick" w:color="F79646"/>
        </w:rPr>
        <w:t>Mode d’évaluation</w:t>
      </w:r>
      <w:r>
        <w:rPr>
          <w:rFonts w:ascii="Cambria" w:hAnsi="Cambria" w:cs="Arial"/>
          <w:b/>
          <w:u w:val="thick" w:color="F79646"/>
        </w:rPr>
        <w:t xml:space="preserve"> </w:t>
      </w:r>
      <w:r w:rsidRPr="0040385D">
        <w:rPr>
          <w:rFonts w:ascii="Cambria" w:hAnsi="Cambria" w:cs="Arial"/>
          <w:b/>
          <w:u w:val="thick" w:color="F79646"/>
        </w:rPr>
        <w:t>:</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 100% </w:t>
      </w:r>
    </w:p>
    <w:p w:rsidR="00027DE7" w:rsidRDefault="00027DE7" w:rsidP="00027DE7">
      <w:pPr>
        <w:spacing w:after="200" w:line="276" w:lineRule="auto"/>
        <w:rPr>
          <w:rFonts w:ascii="Cambria" w:hAnsi="Cambria"/>
          <w:sz w:val="22"/>
          <w:szCs w:val="22"/>
        </w:rPr>
      </w:pPr>
      <w:r>
        <w:rPr>
          <w:rFonts w:ascii="Cambria" w:hAnsi="Cambria"/>
          <w:sz w:val="22"/>
          <w:szCs w:val="22"/>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sidRPr="0040385D">
        <w:rPr>
          <w:rFonts w:ascii="Cambria" w:eastAsia="Calibri" w:hAnsi="Cambria" w:cs="Arial"/>
          <w:b/>
          <w:bCs/>
          <w:color w:val="000000"/>
          <w:lang w:eastAsia="en-US"/>
        </w:rPr>
        <w:t xml:space="preserve"> </w:t>
      </w:r>
      <w:r w:rsidRPr="0040385D">
        <w:rPr>
          <w:rFonts w:ascii="Cambria" w:hAnsi="Cambria" w:cs="Calibri"/>
          <w:b/>
          <w:bCs/>
          <w:iCs/>
        </w:rPr>
        <w:t xml:space="preserve">TP </w:t>
      </w:r>
      <w:r w:rsidRPr="0040385D">
        <w:rPr>
          <w:rFonts w:ascii="Cambria" w:hAnsi="Cambria"/>
          <w:b/>
          <w:bCs/>
        </w:rPr>
        <w:t>Communications analogiques</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(TP: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00F23523">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BD37E2" w:rsidRDefault="00027DE7" w:rsidP="00027DE7">
      <w:pPr>
        <w:jc w:val="both"/>
        <w:rPr>
          <w:rFonts w:ascii="Cambria" w:hAnsi="Cambria" w:cs="Arial"/>
          <w:sz w:val="22"/>
          <w:szCs w:val="22"/>
        </w:rPr>
      </w:pPr>
      <w:r w:rsidRPr="00BD37E2">
        <w:rPr>
          <w:rFonts w:ascii="Cambria" w:hAnsi="Cambria" w:cs="Arial"/>
          <w:sz w:val="22"/>
          <w:szCs w:val="22"/>
        </w:rPr>
        <w:t>Cette matière permet à l’étudiant de mettre en pratique les connaissances acquises durant le cours de communication analogique par l’analyse des circuits, la compréhension du principe de fonctionnement et la mesure.</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00F23523">
        <w:rPr>
          <w:rFonts w:ascii="Cambria" w:hAnsi="Cambria" w:cs="Calibri"/>
          <w:b/>
          <w:u w:val="thick" w:color="F79646"/>
        </w:rPr>
        <w:t xml:space="preserve"> </w:t>
      </w:r>
      <w:r w:rsidRPr="00E76DCA">
        <w:rPr>
          <w:rFonts w:ascii="Cambria" w:hAnsi="Cambria" w:cs="Calibri"/>
          <w:b/>
          <w:u w:val="thick" w:color="F79646"/>
        </w:rPr>
        <w:t xml:space="preserve">: </w:t>
      </w:r>
    </w:p>
    <w:p w:rsidR="00027DE7" w:rsidRDefault="00027DE7" w:rsidP="00027DE7">
      <w:pPr>
        <w:autoSpaceDE w:val="0"/>
        <w:autoSpaceDN w:val="0"/>
        <w:adjustRightInd w:val="0"/>
        <w:rPr>
          <w:rFonts w:ascii="Cambria" w:hAnsi="Cambria" w:cs="Cambria"/>
          <w:sz w:val="22"/>
          <w:szCs w:val="22"/>
        </w:rPr>
      </w:pPr>
      <w:r w:rsidRPr="001D2E6A">
        <w:rPr>
          <w:rFonts w:ascii="Cambria" w:hAnsi="Cambria" w:cs="Cambria"/>
          <w:sz w:val="22"/>
          <w:szCs w:val="22"/>
        </w:rPr>
        <w:t>Electronique fondamentale 1, Télécommunications fondamentales, théorie du signal.</w:t>
      </w:r>
    </w:p>
    <w:p w:rsidR="00027DE7" w:rsidRPr="00953928" w:rsidRDefault="00027DE7" w:rsidP="00027DE7">
      <w:pPr>
        <w:spacing w:line="276" w:lineRule="auto"/>
        <w:jc w:val="both"/>
        <w:rPr>
          <w:rFonts w:ascii="Cambria" w:hAnsi="Cambria" w:cs="Calibri"/>
          <w:iCs/>
        </w:rPr>
      </w:pPr>
    </w:p>
    <w:p w:rsidR="00027DE7" w:rsidRPr="00F91C03" w:rsidRDefault="00027DE7" w:rsidP="00027DE7">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r w:rsidR="00F23523">
        <w:rPr>
          <w:rFonts w:ascii="Cambria" w:hAnsi="Cambria" w:cs="Calibri"/>
          <w:b/>
          <w:sz w:val="22"/>
          <w:szCs w:val="22"/>
          <w:u w:val="thick" w:color="F79646"/>
        </w:rPr>
        <w:t xml:space="preserve"> </w:t>
      </w:r>
      <w:r w:rsidRPr="00F91C03">
        <w:rPr>
          <w:rFonts w:ascii="Cambria" w:hAnsi="Cambria" w:cs="Calibri"/>
          <w:b/>
          <w:sz w:val="22"/>
          <w:szCs w:val="22"/>
          <w:u w:val="thick" w:color="F79646"/>
        </w:rPr>
        <w:t>: </w:t>
      </w:r>
    </w:p>
    <w:p w:rsidR="00027DE7" w:rsidRPr="00F91C03" w:rsidRDefault="00027DE7" w:rsidP="00027DE7">
      <w:pPr>
        <w:jc w:val="both"/>
        <w:rPr>
          <w:rFonts w:ascii="Cambria" w:hAnsi="Cambria" w:cs="Arial"/>
          <w:b/>
          <w:bCs/>
          <w:sz w:val="22"/>
          <w:szCs w:val="22"/>
        </w:rPr>
      </w:pPr>
      <w:r w:rsidRPr="00F91C03">
        <w:rPr>
          <w:rFonts w:ascii="Cambria" w:hAnsi="Cambria" w:cs="Arial"/>
          <w:b/>
          <w:iCs/>
          <w:shadow/>
          <w:sz w:val="22"/>
          <w:szCs w:val="22"/>
        </w:rPr>
        <w:t>TP1</w:t>
      </w:r>
      <w:r w:rsidRPr="00F91C03">
        <w:rPr>
          <w:rFonts w:ascii="Cambria" w:hAnsi="Cambria" w:cs="Arial"/>
          <w:b/>
          <w:bCs/>
          <w:iCs/>
          <w:sz w:val="22"/>
          <w:szCs w:val="22"/>
        </w:rPr>
        <w:t>:</w:t>
      </w:r>
      <w:r w:rsidRPr="00F91C03">
        <w:rPr>
          <w:rFonts w:ascii="Cambria" w:hAnsi="Cambria" w:cs="Arial"/>
          <w:b/>
          <w:bCs/>
          <w:sz w:val="22"/>
          <w:szCs w:val="22"/>
        </w:rPr>
        <w:t xml:space="preserve"> Modulation démodulation d’amplitude</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Mettre en œuvre, étudier, analyser et comprendre les techniques de modulation/démodulation d’amplitude. Mesurer les paramètres pertinents.</w:t>
      </w:r>
    </w:p>
    <w:p w:rsidR="00027DE7" w:rsidRPr="00F91C03" w:rsidRDefault="00027DE7" w:rsidP="00027DE7">
      <w:pPr>
        <w:jc w:val="both"/>
        <w:rPr>
          <w:rFonts w:ascii="Cambria" w:hAnsi="Cambria" w:cs="Arial"/>
          <w:sz w:val="22"/>
          <w:szCs w:val="22"/>
          <w:lang w:bidi="ar-DZ"/>
        </w:rPr>
      </w:pPr>
    </w:p>
    <w:p w:rsidR="00027DE7" w:rsidRPr="00F91C03" w:rsidRDefault="00027DE7" w:rsidP="00027DE7">
      <w:pPr>
        <w:jc w:val="both"/>
        <w:rPr>
          <w:rFonts w:ascii="Cambria" w:hAnsi="Cambria" w:cs="Arial"/>
          <w:b/>
          <w:bCs/>
          <w:sz w:val="22"/>
          <w:szCs w:val="22"/>
        </w:rPr>
      </w:pPr>
      <w:r>
        <w:rPr>
          <w:rFonts w:ascii="Cambria" w:hAnsi="Cambria" w:cs="Arial"/>
          <w:b/>
          <w:iCs/>
          <w:shadow/>
          <w:sz w:val="22"/>
          <w:szCs w:val="22"/>
        </w:rPr>
        <w:t>TP2</w:t>
      </w:r>
      <w:r w:rsidRPr="00F91C03">
        <w:rPr>
          <w:rFonts w:ascii="Cambria" w:hAnsi="Cambria" w:cs="Arial"/>
          <w:b/>
          <w:iCs/>
          <w:shadow/>
          <w:sz w:val="22"/>
          <w:szCs w:val="22"/>
        </w:rPr>
        <w:t>:</w:t>
      </w:r>
      <w:r w:rsidRPr="00F91C03">
        <w:rPr>
          <w:rFonts w:ascii="Cambria" w:hAnsi="Cambria" w:cs="Arial"/>
          <w:b/>
          <w:i/>
          <w:shadow/>
          <w:sz w:val="22"/>
          <w:szCs w:val="22"/>
        </w:rPr>
        <w:t xml:space="preserve"> </w:t>
      </w:r>
      <w:r w:rsidRPr="00F91C03">
        <w:rPr>
          <w:rFonts w:ascii="Cambria" w:hAnsi="Cambria" w:cs="Arial"/>
          <w:b/>
          <w:bCs/>
          <w:sz w:val="22"/>
          <w:szCs w:val="22"/>
        </w:rPr>
        <w:t>Modulation démodulation de fréquence</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Mettre en œuvre, étudier, analyser et comprendre les techniques de modulation/démodulation de fréquence. Mesurer les paramètres pertinents. Comparer avec la modulation analogique.</w:t>
      </w:r>
    </w:p>
    <w:p w:rsidR="00027DE7" w:rsidRPr="00F91C03" w:rsidRDefault="00027DE7" w:rsidP="00027DE7">
      <w:pPr>
        <w:contextualSpacing/>
        <w:jc w:val="both"/>
        <w:rPr>
          <w:rFonts w:ascii="Cambria" w:hAnsi="Cambria" w:cs="Arial"/>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iCs/>
          <w:shadow/>
          <w:sz w:val="22"/>
          <w:szCs w:val="22"/>
        </w:rPr>
        <w:t>TP3</w:t>
      </w:r>
      <w:r w:rsidRPr="00F91C03">
        <w:rPr>
          <w:rFonts w:ascii="Cambria" w:hAnsi="Cambria" w:cs="Arial"/>
          <w:b/>
          <w:iCs/>
          <w:shadow/>
          <w:sz w:val="22"/>
          <w:szCs w:val="22"/>
        </w:rPr>
        <w:t xml:space="preserve">: </w:t>
      </w:r>
      <w:r>
        <w:rPr>
          <w:rFonts w:ascii="Cambria" w:hAnsi="Cambria" w:cs="Arial"/>
          <w:b/>
          <w:sz w:val="22"/>
          <w:szCs w:val="22"/>
        </w:rPr>
        <w:t>Transposition de fréquence</w:t>
      </w:r>
      <w:r w:rsidRPr="00F91C03">
        <w:rPr>
          <w:rFonts w:ascii="Cambria" w:hAnsi="Cambria" w:cs="Arial"/>
          <w:b/>
          <w:sz w:val="22"/>
          <w:szCs w:val="22"/>
        </w:rPr>
        <w:t>: Mélangeurs</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Etude de la fonction Transposition de fréquence (Mélangeur). Applications (doubleur de fréquence, superhétérodyne, modulation/démodulation, récepteur superhétérodyne … etc.).</w:t>
      </w:r>
    </w:p>
    <w:p w:rsidR="00027DE7" w:rsidRPr="00F91C03" w:rsidRDefault="00027DE7"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sz w:val="22"/>
          <w:szCs w:val="22"/>
        </w:rPr>
        <w:t>TP4</w:t>
      </w:r>
      <w:r w:rsidRPr="00F91C03">
        <w:rPr>
          <w:rFonts w:ascii="Cambria" w:hAnsi="Cambria" w:cs="Arial"/>
          <w:b/>
          <w:sz w:val="22"/>
          <w:szCs w:val="22"/>
        </w:rPr>
        <w:t>: Boucles à verrouillage de phase PLL</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Etude d'une boucle à verrouillage de phase (Phase Locked Loop = PLL), </w:t>
      </w:r>
      <w:r w:rsidRPr="00F91C03">
        <w:rPr>
          <w:rFonts w:ascii="Cambria" w:eastAsia="Calibri" w:hAnsi="Cambria" w:cs="Arial"/>
          <w:sz w:val="22"/>
          <w:szCs w:val="22"/>
        </w:rPr>
        <w:t>Caractériser le comparateur de phase utilisé</w:t>
      </w:r>
      <w:r w:rsidRPr="00F91C03">
        <w:rPr>
          <w:rFonts w:ascii="Cambria" w:hAnsi="Cambria" w:cs="Arial"/>
          <w:sz w:val="22"/>
          <w:szCs w:val="22"/>
        </w:rPr>
        <w:t>, Applications.</w:t>
      </w:r>
    </w:p>
    <w:p w:rsidR="00027DE7" w:rsidRPr="00F91C03" w:rsidRDefault="00027DE7" w:rsidP="00027DE7">
      <w:pPr>
        <w:spacing w:line="276" w:lineRule="auto"/>
        <w:jc w:val="both"/>
        <w:rPr>
          <w:rFonts w:ascii="Cambria" w:hAnsi="Cambria" w:cs="Arial"/>
          <w:b/>
          <w:sz w:val="22"/>
          <w:szCs w:val="22"/>
          <w:u w:val="thick" w:color="F79646"/>
        </w:rPr>
      </w:pPr>
    </w:p>
    <w:p w:rsidR="00027DE7" w:rsidRPr="0040385D" w:rsidRDefault="00027DE7" w:rsidP="00027DE7">
      <w:pPr>
        <w:spacing w:line="276" w:lineRule="auto"/>
        <w:jc w:val="both"/>
        <w:rPr>
          <w:rFonts w:ascii="Cambria" w:hAnsi="Cambria" w:cs="Arial"/>
          <w:b/>
        </w:rPr>
      </w:pPr>
      <w:r w:rsidRPr="0040385D">
        <w:rPr>
          <w:rFonts w:ascii="Cambria" w:hAnsi="Cambria" w:cs="Arial"/>
          <w:b/>
          <w:u w:val="thick" w:color="F79646"/>
        </w:rPr>
        <w:t>Mode d’évaluation</w:t>
      </w:r>
      <w:r w:rsidR="00F23523">
        <w:rPr>
          <w:rFonts w:ascii="Cambria" w:hAnsi="Cambria" w:cs="Arial"/>
          <w:b/>
          <w:u w:val="thick" w:color="F79646"/>
        </w:rPr>
        <w:t xml:space="preserve"> </w:t>
      </w:r>
      <w:r w:rsidRPr="0040385D">
        <w:rPr>
          <w:rFonts w:ascii="Cambria" w:hAnsi="Cambria" w:cs="Arial"/>
          <w:b/>
          <w:u w:val="thick" w:color="F79646"/>
        </w:rPr>
        <w:t>:</w:t>
      </w:r>
      <w:r w:rsidRPr="0040385D">
        <w:rPr>
          <w:rFonts w:ascii="Cambria" w:hAnsi="Cambria" w:cs="Arial"/>
          <w:b/>
        </w:rPr>
        <w:t xml:space="preserve"> </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 100% </w:t>
      </w:r>
    </w:p>
    <w:p w:rsidR="00027DE7" w:rsidRPr="00F91C03" w:rsidRDefault="00027DE7" w:rsidP="00027DE7">
      <w:pPr>
        <w:spacing w:line="276" w:lineRule="auto"/>
        <w:jc w:val="both"/>
        <w:rPr>
          <w:rFonts w:ascii="Cambria" w:hAnsi="Cambria" w:cs="Arial"/>
          <w:b/>
          <w:sz w:val="22"/>
          <w:szCs w:val="22"/>
        </w:rPr>
      </w:pPr>
    </w:p>
    <w:p w:rsidR="000F5EFD" w:rsidRDefault="000F5EFD">
      <w:pPr>
        <w:spacing w:after="200" w:line="276" w:lineRule="auto"/>
        <w:rPr>
          <w:rFonts w:ascii="Cambria" w:hAnsi="Cambria" w:cs="Calibri"/>
          <w:b/>
        </w:rPr>
      </w:pPr>
      <w:r>
        <w:rPr>
          <w:rFonts w:ascii="Cambria" w:hAnsi="Cambria" w:cs="Calibri"/>
          <w:b/>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UED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lang w:eastAsia="en-US"/>
        </w:rPr>
      </w:pPr>
      <w:r w:rsidRPr="0040385D">
        <w:rPr>
          <w:rFonts w:ascii="Cambria" w:hAnsi="Cambria" w:cs="Calibri"/>
          <w:b/>
          <w:bCs/>
          <w:iCs/>
        </w:rPr>
        <w:t>Matière:</w:t>
      </w:r>
      <w:r w:rsidRPr="0040385D">
        <w:rPr>
          <w:rFonts w:ascii="Cambria" w:eastAsia="Calibri" w:hAnsi="Cambria" w:cs="Arial"/>
          <w:b/>
          <w:bCs/>
          <w:color w:val="000000"/>
          <w:lang w:eastAsia="en-US"/>
        </w:rPr>
        <w:t xml:space="preserve"> </w:t>
      </w:r>
      <w:r w:rsidRPr="0040385D">
        <w:rPr>
          <w:rFonts w:ascii="Cambria" w:hAnsi="Cambria" w:cs="Arial"/>
          <w:b/>
          <w:bCs/>
        </w:rPr>
        <w:t>Téléphonie</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40385D">
        <w:rPr>
          <w:rFonts w:ascii="Cambria" w:eastAsia="Calibri" w:hAnsi="Cambria" w:cs="Arial"/>
          <w:b/>
          <w:bCs/>
          <w:color w:val="000000"/>
          <w:lang w:eastAsia="en-US"/>
        </w:rPr>
        <w:t>ours :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F91C03" w:rsidRDefault="00027DE7" w:rsidP="00027DE7">
      <w:pPr>
        <w:contextualSpacing/>
        <w:jc w:val="both"/>
        <w:rPr>
          <w:rFonts w:ascii="Cambria" w:hAnsi="Cambria" w:cs="Arial"/>
          <w:color w:val="000000"/>
          <w:sz w:val="22"/>
          <w:szCs w:val="22"/>
        </w:rPr>
      </w:pPr>
      <w:r w:rsidRPr="00F91C03">
        <w:rPr>
          <w:rFonts w:ascii="Cambria" w:hAnsi="Cambria" w:cs="Arial"/>
          <w:sz w:val="22"/>
          <w:szCs w:val="22"/>
        </w:rPr>
        <w:t>Les réseaux de communications englobent un large domaine d’applications. La téléphonie, en particulier, reflète bien l’un des réseaux de communication les plus utilisés dans la société d’aujourd’hui. Son fonctionnement, son évolution, ses caractéristiques et son futur sont d’une importance cruciale pour les étudiants qui se spécialisent dans les télécommunications numériques.</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Télécommunications fondamentales,</w:t>
      </w:r>
      <w:r w:rsidRPr="00BC5DDE">
        <w:rPr>
          <w:rFonts w:asciiTheme="majorHAnsi" w:eastAsia="Times New Roman" w:hAnsiTheme="majorHAnsi"/>
          <w:sz w:val="22"/>
          <w:szCs w:val="22"/>
          <w:lang w:eastAsia="fr-FR"/>
        </w:rPr>
        <w:t xml:space="preserve"> Télécommunications et applications</w:t>
      </w:r>
      <w:r w:rsidRPr="00BC5DDE">
        <w:rPr>
          <w:rFonts w:ascii="Cambria" w:hAnsi="Cambria" w:cs="Arial"/>
          <w:sz w:val="22"/>
          <w:szCs w:val="22"/>
        </w:rPr>
        <w:t>.</w:t>
      </w:r>
    </w:p>
    <w:p w:rsidR="00027DE7" w:rsidRPr="00E76DCA" w:rsidRDefault="00027DE7" w:rsidP="00027DE7">
      <w:pPr>
        <w:spacing w:line="276" w:lineRule="auto"/>
        <w:jc w:val="both"/>
        <w:rPr>
          <w:rFonts w:ascii="Cambria" w:hAnsi="Cambria" w:cs="Calibri"/>
          <w:b/>
          <w:u w:val="thick" w:color="F79646"/>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w:t>
      </w:r>
      <w:r>
        <w:rPr>
          <w:rFonts w:ascii="Cambria" w:hAnsi="Cambria" w:cs="Calibri"/>
          <w:b/>
          <w:u w:val="thick" w:color="F79646"/>
        </w:rPr>
        <w:t xml:space="preserve"> </w:t>
      </w:r>
      <w:r w:rsidRPr="0040385D">
        <w:rPr>
          <w:rFonts w:ascii="Cambria" w:hAnsi="Cambria" w:cs="Calibri"/>
          <w:b/>
          <w:u w:val="thick" w:color="F79646"/>
        </w:rPr>
        <w:t>: </w:t>
      </w: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1. La télé</w:t>
      </w:r>
      <w:r>
        <w:rPr>
          <w:rFonts w:ascii="Cambria" w:hAnsi="Cambria" w:cs="Arial"/>
          <w:b/>
          <w:sz w:val="22"/>
          <w:szCs w:val="22"/>
        </w:rPr>
        <w:t>phonie analogique à commutation</w:t>
      </w:r>
      <w:r w:rsidRPr="00F91C03">
        <w:rPr>
          <w:rFonts w:ascii="Cambria" w:hAnsi="Cambria" w:cs="Arial"/>
          <w:b/>
          <w:sz w:val="22"/>
          <w:szCs w:val="22"/>
        </w:rPr>
        <w:t xml:space="preserve"> </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t xml:space="preserve">          </w:t>
      </w:r>
      <w:r w:rsidRPr="00F91C03">
        <w:rPr>
          <w:rFonts w:ascii="Cambria" w:hAnsi="Cambria" w:cs="Arial"/>
          <w:b/>
          <w:sz w:val="22"/>
          <w:szCs w:val="22"/>
        </w:rPr>
        <w:t xml:space="preserve">(3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Historique, évolution, principe et architecture </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2. Supports</w:t>
      </w:r>
      <w:r>
        <w:rPr>
          <w:rFonts w:ascii="Cambria" w:hAnsi="Cambria" w:cs="Arial"/>
          <w:b/>
          <w:sz w:val="22"/>
          <w:szCs w:val="22"/>
        </w:rPr>
        <w:t xml:space="preserve"> de transmission en téléphonie </w:t>
      </w:r>
      <w:r w:rsidRPr="00F91C03">
        <w:rPr>
          <w:rFonts w:ascii="Cambria" w:hAnsi="Cambria" w:cs="Arial"/>
          <w:b/>
          <w:sz w:val="22"/>
          <w:szCs w:val="22"/>
        </w:rPr>
        <w:t xml:space="preserve"> </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t xml:space="preserve">          </w:t>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Critères d’évaluation, Conducteurs électriques, Sans fil, Fibre optique</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3. La télép</w:t>
      </w:r>
      <w:r>
        <w:rPr>
          <w:rFonts w:ascii="Cambria" w:hAnsi="Cambria" w:cs="Arial"/>
          <w:b/>
          <w:sz w:val="22"/>
          <w:szCs w:val="22"/>
        </w:rPr>
        <w:t>honie numérique cellulaire GSM </w:t>
      </w:r>
      <w:r w:rsidRPr="00F91C03">
        <w:rPr>
          <w:rFonts w:ascii="Cambria" w:hAnsi="Cambria" w:cs="Arial"/>
          <w:b/>
          <w:sz w:val="22"/>
          <w:szCs w:val="22"/>
        </w:rPr>
        <w:t xml:space="preserve"> </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Réseaux, Protocoles, Architecture et équipements, Schémas de principe, Mesures.</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4. Les nouvelles générati</w:t>
      </w:r>
      <w:r>
        <w:rPr>
          <w:rFonts w:ascii="Cambria" w:hAnsi="Cambria" w:cs="Arial"/>
          <w:b/>
          <w:sz w:val="22"/>
          <w:szCs w:val="22"/>
        </w:rPr>
        <w:t>ons de la téléphonie numérique </w:t>
      </w:r>
      <w:r w:rsidRPr="00F91C03">
        <w:rPr>
          <w:rFonts w:ascii="Cambria" w:hAnsi="Cambria" w:cs="Arial"/>
          <w:b/>
          <w:sz w:val="22"/>
          <w:szCs w:val="22"/>
        </w:rPr>
        <w:t xml:space="preserve"> </w:t>
      </w:r>
      <w:r w:rsidRPr="00F91C03">
        <w:rPr>
          <w:rFonts w:ascii="Cambria" w:hAnsi="Cambria" w:cs="Arial"/>
          <w:b/>
          <w:sz w:val="22"/>
          <w:szCs w:val="22"/>
        </w:rPr>
        <w:tab/>
      </w:r>
      <w:r>
        <w:rPr>
          <w:rFonts w:ascii="Cambria" w:hAnsi="Cambria" w:cs="Arial"/>
          <w:b/>
          <w:sz w:val="22"/>
          <w:szCs w:val="22"/>
        </w:rPr>
        <w:tab/>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3G et UMTS, 3.5 G, 4G, …</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5. Equipements d</w:t>
      </w:r>
      <w:r>
        <w:rPr>
          <w:rFonts w:ascii="Cambria" w:hAnsi="Cambria" w:cs="Arial"/>
          <w:b/>
          <w:sz w:val="22"/>
          <w:szCs w:val="22"/>
        </w:rPr>
        <w:t>’interconnexion en téléphonie </w:t>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t xml:space="preserve">          </w:t>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Les commutateurs, les routeurs, les interfaces, les passerelles</w:t>
      </w:r>
    </w:p>
    <w:p w:rsidR="00027DE7" w:rsidRPr="00F91C03" w:rsidRDefault="00027DE7" w:rsidP="00027DE7">
      <w:pPr>
        <w:contextualSpacing/>
        <w:jc w:val="both"/>
        <w:rPr>
          <w:rFonts w:ascii="Cambria" w:hAnsi="Cambria" w:cs="Arial"/>
          <w:sz w:val="22"/>
          <w:szCs w:val="22"/>
        </w:rPr>
      </w:pPr>
    </w:p>
    <w:p w:rsidR="00027DE7" w:rsidRPr="0040385D" w:rsidRDefault="00027DE7" w:rsidP="00027DE7">
      <w:pPr>
        <w:jc w:val="both"/>
        <w:rPr>
          <w:rFonts w:ascii="Cambria" w:hAnsi="Cambria" w:cs="Arial"/>
          <w:b/>
        </w:rPr>
      </w:pPr>
      <w:r w:rsidRPr="0040385D">
        <w:rPr>
          <w:rFonts w:ascii="Cambria" w:hAnsi="Cambria" w:cs="Arial"/>
          <w:b/>
          <w:u w:val="thick" w:color="F79646"/>
        </w:rPr>
        <w:t>Mode d’évaluation</w:t>
      </w:r>
      <w:r>
        <w:rPr>
          <w:rFonts w:ascii="Cambria" w:hAnsi="Cambria" w:cs="Arial"/>
          <w:b/>
          <w:u w:val="thick" w:color="F79646"/>
        </w:rPr>
        <w:t xml:space="preserve"> </w:t>
      </w:r>
      <w:r w:rsidRPr="0040385D">
        <w:rPr>
          <w:rFonts w:ascii="Cambria" w:hAnsi="Cambria" w:cs="Arial"/>
          <w:b/>
          <w:u w:val="thick" w:color="F79646"/>
        </w:rPr>
        <w:t>:</w:t>
      </w:r>
      <w:r w:rsidRPr="0040385D">
        <w:rPr>
          <w:rFonts w:ascii="Cambria" w:hAnsi="Cambria" w:cs="Arial"/>
          <w:b/>
        </w:rPr>
        <w:t xml:space="preserve"> </w:t>
      </w:r>
    </w:p>
    <w:p w:rsidR="00027DE7" w:rsidRPr="00F91C03" w:rsidRDefault="00027DE7" w:rsidP="00027DE7">
      <w:pPr>
        <w:jc w:val="both"/>
        <w:rPr>
          <w:rFonts w:ascii="Cambria" w:hAnsi="Cambria" w:cs="Arial"/>
          <w:b/>
          <w:sz w:val="22"/>
          <w:szCs w:val="22"/>
        </w:rPr>
      </w:pPr>
      <w:r w:rsidRPr="00F91C03">
        <w:rPr>
          <w:rFonts w:ascii="Cambria" w:hAnsi="Cambria" w:cs="Arial"/>
          <w:iCs/>
          <w:sz w:val="22"/>
          <w:szCs w:val="22"/>
        </w:rPr>
        <w:t>Examen</w:t>
      </w:r>
      <w:r w:rsidRPr="00F91C03">
        <w:rPr>
          <w:rFonts w:ascii="Cambria" w:hAnsi="Cambria" w:cs="Arial"/>
          <w:sz w:val="22"/>
          <w:szCs w:val="22"/>
        </w:rPr>
        <w:t>: 100% </w:t>
      </w:r>
    </w:p>
    <w:p w:rsidR="000F5EFD" w:rsidRDefault="000F5EFD" w:rsidP="00027DE7">
      <w:pPr>
        <w:spacing w:line="276" w:lineRule="auto"/>
        <w:jc w:val="both"/>
        <w:rPr>
          <w:rFonts w:ascii="Cambria" w:hAnsi="Cambria" w:cs="Arial"/>
          <w:b/>
          <w:u w:val="thick" w:color="F79646"/>
        </w:rPr>
      </w:pPr>
    </w:p>
    <w:p w:rsidR="00027DE7" w:rsidRPr="0040385D" w:rsidRDefault="00027DE7" w:rsidP="00027DE7">
      <w:pPr>
        <w:spacing w:line="276" w:lineRule="auto"/>
        <w:jc w:val="both"/>
        <w:rPr>
          <w:rFonts w:ascii="Cambria" w:hAnsi="Cambria" w:cs="Arial"/>
          <w:iCs/>
          <w:u w:val="thick" w:color="F79646"/>
        </w:rPr>
      </w:pPr>
      <w:r w:rsidRPr="0040385D">
        <w:rPr>
          <w:rFonts w:ascii="Cambria" w:hAnsi="Cambria" w:cs="Arial"/>
          <w:b/>
          <w:u w:val="thick" w:color="F79646"/>
        </w:rPr>
        <w:t>Références bibliographiques</w:t>
      </w:r>
      <w:r>
        <w:rPr>
          <w:rFonts w:ascii="Cambria" w:hAnsi="Cambria" w:cs="Arial"/>
          <w:b/>
          <w:u w:val="thick" w:color="F79646"/>
        </w:rPr>
        <w:t xml:space="preserve"> </w:t>
      </w:r>
      <w:r w:rsidRPr="0040385D">
        <w:rPr>
          <w:rFonts w:ascii="Cambria" w:hAnsi="Cambria" w:cs="Arial"/>
          <w:b/>
          <w:iCs/>
          <w:u w:val="thick" w:color="F79646"/>
        </w:rPr>
        <w:t>:</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C. Servin, “Réseaux et Télécoms“, Dunod, 2006.</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G. Pujolle, “Cours réseaux et télécoms: Avec exercices corrigés“, 3</w:t>
      </w:r>
      <w:r w:rsidRPr="00004627">
        <w:rPr>
          <w:rFonts w:asciiTheme="majorHAnsi" w:hAnsiTheme="majorHAnsi" w:cs="Calibri"/>
          <w:bCs/>
          <w:sz w:val="22"/>
          <w:szCs w:val="22"/>
          <w:vertAlign w:val="superscript"/>
        </w:rPr>
        <w:t>e</w:t>
      </w:r>
      <w:r w:rsidRPr="00004627">
        <w:rPr>
          <w:rFonts w:asciiTheme="majorHAnsi" w:hAnsiTheme="majorHAnsi" w:cs="Calibri"/>
          <w:bCs/>
          <w:sz w:val="22"/>
          <w:szCs w:val="22"/>
        </w:rPr>
        <w:t xml:space="preserve"> édition, Eyrolles, 2008.</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R. L. Freeman, “Telecommunication System Engineering“, John Wiley &amp; Sons, 2004.</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D. Smith, J. Dunlop, “</w:t>
      </w:r>
      <w:r w:rsidRPr="00004627">
        <w:rPr>
          <w:rFonts w:asciiTheme="majorHAnsi" w:hAnsiTheme="majorHAnsi" w:cs="Arial"/>
          <w:bCs/>
          <w:sz w:val="22"/>
          <w:szCs w:val="22"/>
          <w:lang w:val="en-US"/>
        </w:rPr>
        <w:t>Telecommunications Engineering“, CRC Press 3rd Edition 1994.</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 xml:space="preserve">J. </w:t>
      </w:r>
      <w:r w:rsidRPr="00004627">
        <w:rPr>
          <w:rFonts w:asciiTheme="majorHAnsi" w:hAnsiTheme="majorHAnsi" w:cs="Arial"/>
          <w:bCs/>
          <w:sz w:val="22"/>
          <w:szCs w:val="22"/>
          <w:lang w:val="en-US"/>
        </w:rPr>
        <w:t>C. Bellamy, “Digital Telephony“, John WileY &amp; Sons, INC, 2000.</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bCs/>
          <w:sz w:val="22"/>
          <w:szCs w:val="22"/>
        </w:rPr>
        <w:t>K. Poupée, “</w:t>
      </w:r>
      <w:r w:rsidRPr="00004627">
        <w:rPr>
          <w:rFonts w:asciiTheme="majorHAnsi" w:eastAsia="Times New Roman" w:hAnsiTheme="majorHAnsi" w:cs="Arial"/>
          <w:bCs/>
          <w:kern w:val="36"/>
          <w:sz w:val="22"/>
          <w:szCs w:val="22"/>
          <w:lang w:eastAsia="fr-FR"/>
        </w:rPr>
        <w:t>La Téléphonie mobile“, Collection Que sais-je ? PUF, 2003.</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bCs/>
          <w:sz w:val="22"/>
          <w:szCs w:val="22"/>
        </w:rPr>
        <w:t>L. Ouakil, G. Pujolle, “Téléphonie sur IP“, 2</w:t>
      </w:r>
      <w:r w:rsidRPr="00004627">
        <w:rPr>
          <w:rFonts w:asciiTheme="majorHAnsi" w:hAnsiTheme="majorHAnsi"/>
          <w:bCs/>
          <w:sz w:val="22"/>
          <w:szCs w:val="22"/>
          <w:vertAlign w:val="superscript"/>
        </w:rPr>
        <w:t>e</w:t>
      </w:r>
      <w:r w:rsidRPr="00004627">
        <w:rPr>
          <w:rFonts w:asciiTheme="majorHAnsi" w:hAnsiTheme="majorHAnsi"/>
          <w:bCs/>
          <w:sz w:val="22"/>
          <w:szCs w:val="22"/>
        </w:rPr>
        <w:t xml:space="preserve"> édition, 2008.</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eastAsia="Times New Roman" w:hAnsiTheme="majorHAnsi"/>
          <w:bCs/>
          <w:sz w:val="22"/>
          <w:szCs w:val="22"/>
        </w:rPr>
        <w:t>H. Holma, A. Toskala, “UMTS: Les réseaux mobiles de troisième generation“, 2e édition, 2001.</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L. Merdrignac, “Terminaux téléphoniques“, Techniques de l’ingénieur, 1990.</w:t>
      </w:r>
    </w:p>
    <w:p w:rsidR="00027DE7" w:rsidRPr="00004627" w:rsidRDefault="00027DE7" w:rsidP="0088188F">
      <w:pPr>
        <w:pStyle w:val="Paragraphedeliste"/>
        <w:numPr>
          <w:ilvl w:val="0"/>
          <w:numId w:val="22"/>
        </w:numPr>
        <w:tabs>
          <w:tab w:val="left" w:pos="0"/>
        </w:tabs>
        <w:ind w:left="284"/>
        <w:jc w:val="both"/>
        <w:rPr>
          <w:rFonts w:asciiTheme="majorHAnsi" w:hAnsiTheme="majorHAnsi" w:cs="Calibri"/>
          <w:bCs/>
          <w:sz w:val="22"/>
          <w:szCs w:val="22"/>
        </w:rPr>
      </w:pPr>
      <w:r w:rsidRPr="00004627">
        <w:rPr>
          <w:rFonts w:asciiTheme="majorHAnsi" w:hAnsiTheme="majorHAnsi" w:cs="Calibri"/>
          <w:bCs/>
          <w:sz w:val="22"/>
          <w:szCs w:val="22"/>
        </w:rPr>
        <w:t>J. Pons, “Voix sur IP : Internet, fixe et mobile - Principales normes“, Techniques de l’ingénieur, 2009.</w:t>
      </w:r>
    </w:p>
    <w:p w:rsidR="00027DE7" w:rsidRPr="00004627" w:rsidRDefault="00027DE7" w:rsidP="0088188F">
      <w:pPr>
        <w:pStyle w:val="Paragraphedeliste"/>
        <w:numPr>
          <w:ilvl w:val="0"/>
          <w:numId w:val="22"/>
        </w:numPr>
        <w:ind w:left="284"/>
        <w:jc w:val="both"/>
        <w:rPr>
          <w:rFonts w:asciiTheme="majorHAnsi" w:hAnsiTheme="majorHAnsi" w:cs="Calibri"/>
          <w:bCs/>
          <w:sz w:val="22"/>
          <w:szCs w:val="22"/>
        </w:rPr>
      </w:pPr>
      <w:r w:rsidRPr="00004627">
        <w:rPr>
          <w:rFonts w:asciiTheme="majorHAnsi" w:hAnsiTheme="majorHAnsi" w:cs="Calibri"/>
          <w:bCs/>
          <w:sz w:val="22"/>
          <w:szCs w:val="22"/>
        </w:rPr>
        <w:t>J. Cellmer, “Réseaux cellulaires, Du système GSM au système GPRS“, Techniques de l’ingénieur, 2004.</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cs="Calibri"/>
          <w:bCs/>
          <w:sz w:val="22"/>
          <w:szCs w:val="22"/>
        </w:rPr>
        <w:t xml:space="preserve"> </w:t>
      </w:r>
      <w:r w:rsidRPr="00004627">
        <w:rPr>
          <w:rFonts w:asciiTheme="majorHAnsi" w:hAnsiTheme="majorHAnsi"/>
          <w:bCs/>
          <w:sz w:val="22"/>
          <w:szCs w:val="22"/>
        </w:rPr>
        <w:t xml:space="preserve">A. Oumnad, </w:t>
      </w:r>
      <w:r w:rsidRPr="00004627">
        <w:rPr>
          <w:rFonts w:asciiTheme="majorHAnsi" w:hAnsiTheme="majorHAnsi" w:cs="Calibri"/>
          <w:bCs/>
          <w:sz w:val="22"/>
          <w:szCs w:val="22"/>
        </w:rPr>
        <w:t>“</w:t>
      </w:r>
      <w:r w:rsidRPr="00004627">
        <w:rPr>
          <w:rFonts w:asciiTheme="majorHAnsi" w:hAnsiTheme="majorHAnsi"/>
          <w:bCs/>
          <w:sz w:val="22"/>
          <w:szCs w:val="22"/>
        </w:rPr>
        <w:t xml:space="preserve">Réseau Téléphonique Commuté </w:t>
      </w:r>
      <w:r w:rsidRPr="00004627">
        <w:rPr>
          <w:rFonts w:asciiTheme="majorHAnsi" w:hAnsiTheme="majorHAnsi" w:cs="Calibri"/>
          <w:bCs/>
          <w:sz w:val="22"/>
          <w:szCs w:val="22"/>
        </w:rPr>
        <w:t>“</w:t>
      </w:r>
      <w:r w:rsidRPr="00004627">
        <w:rPr>
          <w:rFonts w:asciiTheme="majorHAnsi" w:hAnsiTheme="majorHAnsi"/>
          <w:bCs/>
          <w:sz w:val="22"/>
          <w:szCs w:val="22"/>
        </w:rPr>
        <w:t xml:space="preserve">, Cours, http : // </w:t>
      </w:r>
      <w:hyperlink r:id="rId53" w:history="1">
        <w:r w:rsidRPr="00004627">
          <w:rPr>
            <w:rStyle w:val="Lienhypertexte"/>
            <w:rFonts w:asciiTheme="majorHAnsi" w:hAnsiTheme="majorHAnsi"/>
            <w:bCs/>
            <w:color w:val="auto"/>
            <w:sz w:val="22"/>
            <w:szCs w:val="22"/>
          </w:rPr>
          <w:t>www.oumnad.123.fr</w:t>
        </w:r>
      </w:hyperlink>
      <w:r w:rsidRPr="00004627">
        <w:rPr>
          <w:rFonts w:asciiTheme="majorHAnsi" w:hAnsiTheme="majorHAnsi"/>
          <w:bCs/>
          <w:sz w:val="22"/>
          <w:szCs w:val="22"/>
        </w:rPr>
        <w:t xml:space="preserve"> /RTCP   /RTCP.pdf.</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bCs/>
          <w:sz w:val="22"/>
          <w:szCs w:val="22"/>
        </w:rPr>
        <w:lastRenderedPageBreak/>
        <w:t xml:space="preserve"> D. Seret et al, </w:t>
      </w:r>
      <w:r w:rsidRPr="00004627">
        <w:rPr>
          <w:rFonts w:asciiTheme="majorHAnsi" w:hAnsiTheme="majorHAnsi" w:cs="Calibri"/>
          <w:bCs/>
          <w:sz w:val="22"/>
          <w:szCs w:val="22"/>
        </w:rPr>
        <w:t>“</w:t>
      </w:r>
      <w:r w:rsidRPr="00004627">
        <w:rPr>
          <w:rFonts w:asciiTheme="majorHAnsi" w:hAnsiTheme="majorHAnsi"/>
          <w:bCs/>
          <w:sz w:val="22"/>
          <w:szCs w:val="22"/>
        </w:rPr>
        <w:t xml:space="preserve"> RESEAUX et TELECOMMUNICATIONS </w:t>
      </w:r>
      <w:r w:rsidRPr="00004627">
        <w:rPr>
          <w:rFonts w:asciiTheme="majorHAnsi" w:hAnsiTheme="majorHAnsi" w:cs="Calibri"/>
          <w:bCs/>
          <w:sz w:val="22"/>
          <w:szCs w:val="22"/>
        </w:rPr>
        <w:t>“</w:t>
      </w:r>
      <w:r w:rsidRPr="00004627">
        <w:rPr>
          <w:rFonts w:asciiTheme="majorHAnsi" w:hAnsiTheme="majorHAnsi"/>
          <w:bCs/>
          <w:sz w:val="22"/>
          <w:szCs w:val="22"/>
        </w:rPr>
        <w:t>, cours Licence 3 mathématiques et Informatique, Université René Descartes – Paris 5, 2005-2006.</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bCs/>
          <w:sz w:val="22"/>
          <w:szCs w:val="22"/>
        </w:rPr>
        <w:t xml:space="preserve"> J. M Philippe, </w:t>
      </w:r>
      <w:r w:rsidRPr="00004627">
        <w:rPr>
          <w:rFonts w:asciiTheme="majorHAnsi" w:hAnsiTheme="majorHAnsi" w:cs="Calibri"/>
          <w:bCs/>
          <w:sz w:val="22"/>
          <w:szCs w:val="22"/>
        </w:rPr>
        <w:t>“</w:t>
      </w:r>
      <w:r w:rsidRPr="00004627">
        <w:rPr>
          <w:rFonts w:asciiTheme="majorHAnsi" w:hAnsiTheme="majorHAnsi"/>
          <w:bCs/>
          <w:sz w:val="22"/>
          <w:szCs w:val="22"/>
        </w:rPr>
        <w:t xml:space="preserve"> Le réseau GSM et le Mobile </w:t>
      </w:r>
      <w:r w:rsidRPr="00004627">
        <w:rPr>
          <w:rFonts w:asciiTheme="majorHAnsi" w:hAnsiTheme="majorHAnsi" w:cs="Calibri"/>
          <w:bCs/>
          <w:sz w:val="22"/>
          <w:szCs w:val="22"/>
        </w:rPr>
        <w:t>“</w:t>
      </w:r>
      <w:r w:rsidRPr="00004627">
        <w:rPr>
          <w:rFonts w:asciiTheme="majorHAnsi" w:hAnsiTheme="majorHAnsi"/>
          <w:bCs/>
          <w:sz w:val="22"/>
          <w:szCs w:val="22"/>
        </w:rPr>
        <w:t>,  V07/2002.</w:t>
      </w:r>
    </w:p>
    <w:p w:rsidR="00027DE7" w:rsidRPr="003602CA" w:rsidRDefault="00027DE7" w:rsidP="00027DE7">
      <w:pPr>
        <w:pStyle w:val="Paragraphedeliste"/>
        <w:ind w:left="568"/>
        <w:jc w:val="both"/>
        <w:rPr>
          <w:rFonts w:asciiTheme="majorHAnsi" w:hAnsiTheme="majorHAnsi"/>
          <w:bCs/>
          <w:sz w:val="20"/>
          <w:szCs w:val="20"/>
        </w:rPr>
      </w:pPr>
    </w:p>
    <w:p w:rsidR="000F5EFD" w:rsidRDefault="000F5EFD">
      <w:pPr>
        <w:spacing w:after="200" w:line="276" w:lineRule="auto"/>
        <w:rPr>
          <w:rFonts w:asciiTheme="majorHAnsi" w:hAnsiTheme="majorHAnsi"/>
          <w:bCs/>
          <w:color w:val="FF0000"/>
          <w:sz w:val="20"/>
          <w:szCs w:val="20"/>
        </w:rPr>
      </w:pPr>
      <w:r>
        <w:rPr>
          <w:rFonts w:asciiTheme="majorHAnsi" w:hAnsiTheme="majorHAnsi"/>
          <w:bCs/>
          <w:color w:val="FF0000"/>
          <w:sz w:val="20"/>
          <w:szCs w:val="20"/>
        </w:rPr>
        <w:br w:type="page"/>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rPr>
      </w:pPr>
      <w:r w:rsidRPr="00D42D6B">
        <w:rPr>
          <w:rFonts w:ascii="Cambria" w:hAnsi="Cambria" w:cs="Calibri"/>
          <w:b/>
        </w:rPr>
        <w:lastRenderedPageBreak/>
        <w:t>Semestre: 5</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Unité d’enseignement: UED 3.1</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42D6B">
        <w:rPr>
          <w:rFonts w:ascii="Cambria" w:hAnsi="Cambria" w:cs="Calibri"/>
          <w:b/>
          <w:bCs/>
          <w:iCs/>
        </w:rPr>
        <w:t>Matière:</w:t>
      </w:r>
      <w:r w:rsidRPr="00D42D6B">
        <w:rPr>
          <w:rFonts w:ascii="Cambria" w:eastAsia="Calibri" w:hAnsi="Cambria" w:cs="Arial"/>
          <w:b/>
          <w:bCs/>
          <w:color w:val="000000"/>
          <w:lang w:eastAsia="en-US"/>
        </w:rPr>
        <w:t xml:space="preserve"> </w:t>
      </w:r>
      <w:r w:rsidRPr="00D42D6B">
        <w:rPr>
          <w:rFonts w:ascii="Cambria" w:hAnsi="Cambria"/>
          <w:b/>
          <w:bCs/>
        </w:rPr>
        <w:t>Supports de transmission</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eastAsia="Calibri" w:hAnsi="Cambria" w:cs="Arial"/>
          <w:b/>
          <w:bCs/>
          <w:color w:val="000000"/>
          <w:lang w:eastAsia="en-US"/>
        </w:rPr>
        <w:t>VHS: 22h30 (Cours: 1h30)</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Crédits: 1</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Coefficient: 1</w:t>
      </w: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Objectifs de l’enseignement</w:t>
      </w:r>
      <w:r>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Les canaux et les supports de transmission forment la partie centrale des systèmes de télécommunications. Ils affectent souvent les signaux transmis par différents types de perturbations et de dégradations dues essentiellement à leurs caractéristiques.  Connaître ces supports de transmission est une nécessité absolue pour les étudiants en télécommunications. </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Connaissances préalables recommandées</w:t>
      </w:r>
      <w:r>
        <w:rPr>
          <w:rFonts w:ascii="Cambria" w:hAnsi="Cambria" w:cs="Calibri"/>
          <w:b/>
          <w:u w:val="thick" w:color="F79646"/>
        </w:rPr>
        <w:t xml:space="preserve"> </w:t>
      </w:r>
      <w:r w:rsidRPr="00E76DCA">
        <w:rPr>
          <w:rFonts w:ascii="Cambria" w:hAnsi="Cambria" w:cs="Calibri"/>
          <w:b/>
          <w:u w:val="thick" w:color="F79646"/>
        </w:rPr>
        <w:t xml:space="preserve">: </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 xml:space="preserve">Télécommunications fondamentales, </w:t>
      </w:r>
      <w:r w:rsidRPr="00BC5DDE">
        <w:rPr>
          <w:rFonts w:asciiTheme="majorHAnsi" w:eastAsia="Times New Roman" w:hAnsiTheme="majorHAnsi"/>
          <w:sz w:val="22"/>
          <w:szCs w:val="22"/>
          <w:lang w:eastAsia="fr-FR"/>
        </w:rPr>
        <w:t>Télécommunications et applications.</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Pr="00041192"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1</w:t>
      </w:r>
      <w:r>
        <w:rPr>
          <w:rFonts w:ascii="Cambria" w:hAnsi="Cambria" w:cs="Arial"/>
          <w:b/>
          <w:sz w:val="22"/>
          <w:szCs w:val="22"/>
        </w:rPr>
        <w:t>.</w:t>
      </w:r>
      <w:r w:rsidRPr="00F91C03">
        <w:rPr>
          <w:rFonts w:ascii="Cambria" w:hAnsi="Cambria" w:cs="Arial"/>
          <w:b/>
          <w:sz w:val="22"/>
          <w:szCs w:val="22"/>
        </w:rPr>
        <w:t xml:space="preserve"> Caractéristiques des </w:t>
      </w:r>
      <w:r w:rsidRPr="00041192">
        <w:rPr>
          <w:rFonts w:ascii="Cambria" w:hAnsi="Cambria" w:cs="Arial"/>
          <w:b/>
          <w:sz w:val="22"/>
          <w:szCs w:val="22"/>
        </w:rPr>
        <w:t>supports de transmission</w:t>
      </w:r>
      <w:r w:rsidRPr="00041192">
        <w:rPr>
          <w:rFonts w:ascii="Cambria" w:hAnsi="Cambria" w:cs="Arial"/>
          <w:b/>
          <w:sz w:val="22"/>
          <w:szCs w:val="22"/>
        </w:rPr>
        <w:tab/>
      </w:r>
      <w:r w:rsidRPr="00041192">
        <w:rPr>
          <w:rFonts w:ascii="Cambria" w:hAnsi="Cambria" w:cs="Arial"/>
          <w:b/>
          <w:sz w:val="22"/>
          <w:szCs w:val="22"/>
        </w:rPr>
        <w:tab/>
      </w:r>
      <w:r w:rsidRPr="00041192">
        <w:rPr>
          <w:rFonts w:ascii="Cambria" w:hAnsi="Cambria" w:cs="Arial"/>
          <w:b/>
          <w:sz w:val="22"/>
          <w:szCs w:val="22"/>
        </w:rPr>
        <w:tab/>
        <w:t xml:space="preserve">          (3 </w:t>
      </w:r>
      <w:r>
        <w:rPr>
          <w:rFonts w:ascii="Cambria" w:hAnsi="Cambria" w:cs="Arial"/>
          <w:b/>
          <w:sz w:val="22"/>
          <w:szCs w:val="22"/>
        </w:rPr>
        <w:t>S</w:t>
      </w:r>
      <w:r w:rsidRPr="00041192">
        <w:rPr>
          <w:rFonts w:ascii="Cambria" w:hAnsi="Cambria" w:cs="Arial"/>
          <w:b/>
          <w:sz w:val="22"/>
          <w:szCs w:val="22"/>
        </w:rPr>
        <w:t xml:space="preserve">emaines) </w:t>
      </w:r>
    </w:p>
    <w:p w:rsidR="00027DE7" w:rsidRPr="00041192" w:rsidRDefault="00027DE7" w:rsidP="00027DE7">
      <w:pPr>
        <w:contextualSpacing/>
        <w:jc w:val="both"/>
        <w:rPr>
          <w:rFonts w:ascii="Cambria" w:hAnsi="Cambria" w:cs="Arial"/>
          <w:sz w:val="22"/>
          <w:szCs w:val="22"/>
        </w:rPr>
      </w:pPr>
      <w:r w:rsidRPr="00041192">
        <w:rPr>
          <w:rFonts w:ascii="Cambria" w:hAnsi="Cambria" w:cs="Arial"/>
          <w:sz w:val="22"/>
          <w:szCs w:val="22"/>
        </w:rPr>
        <w:t>Bande passante, atténuation, sensibilité aux bruits</w:t>
      </w:r>
      <w:r w:rsidRPr="00041192">
        <w:rPr>
          <w:rFonts w:ascii="Cambria" w:hAnsi="Cambria"/>
          <w:sz w:val="22"/>
          <w:szCs w:val="22"/>
        </w:rPr>
        <w:t xml:space="preserve">, impédance caractéristique, coefficients de réflexion, de transmission et rapport d’onde stationnaire (TOS). </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2</w:t>
      </w:r>
      <w:r>
        <w:rPr>
          <w:rFonts w:ascii="Cambria" w:hAnsi="Cambria" w:cs="Arial"/>
          <w:b/>
          <w:sz w:val="22"/>
          <w:szCs w:val="22"/>
        </w:rPr>
        <w:t>.</w:t>
      </w:r>
      <w:r w:rsidRPr="00F91C03">
        <w:rPr>
          <w:rFonts w:ascii="Cambria" w:hAnsi="Cambria" w:cs="Arial"/>
          <w:b/>
          <w:sz w:val="22"/>
          <w:szCs w:val="22"/>
        </w:rPr>
        <w:t xml:space="preserve"> Conducteurs électriques</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Coaxiaux, paires torsadées, normes et catégories</w:t>
      </w:r>
      <w:r>
        <w:rPr>
          <w:rFonts w:ascii="Cambria" w:hAnsi="Cambria" w:cs="Arial"/>
          <w:sz w:val="22"/>
          <w:szCs w:val="22"/>
        </w:rPr>
        <w:t>.</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3</w:t>
      </w:r>
      <w:r>
        <w:rPr>
          <w:rFonts w:ascii="Cambria" w:hAnsi="Cambria" w:cs="Arial"/>
          <w:b/>
          <w:sz w:val="22"/>
          <w:szCs w:val="22"/>
        </w:rPr>
        <w:t>.</w:t>
      </w:r>
      <w:r w:rsidRPr="00F91C03">
        <w:rPr>
          <w:rFonts w:ascii="Cambria" w:hAnsi="Cambria" w:cs="Arial"/>
          <w:b/>
          <w:sz w:val="22"/>
          <w:szCs w:val="22"/>
        </w:rPr>
        <w:t xml:space="preserve"> Fibres optiques</w:t>
      </w:r>
      <w:r w:rsidRPr="00F91C03">
        <w:rPr>
          <w:rFonts w:ascii="Cambria" w:hAnsi="Cambria" w:cs="Arial"/>
          <w:b/>
          <w:sz w:val="22"/>
          <w:szCs w:val="22"/>
        </w:rPr>
        <w:tab/>
      </w:r>
      <w:r>
        <w:rPr>
          <w:rFonts w:ascii="Cambria" w:hAnsi="Cambria" w:cs="Arial"/>
          <w:b/>
          <w:sz w:val="22"/>
          <w:szCs w:val="22"/>
        </w:rPr>
        <w:t xml:space="preserve">        </w:t>
      </w:r>
      <w:r>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r w:rsidRPr="00F91C03">
        <w:rPr>
          <w:rFonts w:ascii="Cambria" w:hAnsi="Cambria" w:cs="Arial"/>
          <w:b/>
          <w:sz w:val="22"/>
          <w:szCs w:val="22"/>
        </w:rPr>
        <w:t xml:space="preserve"> </w:t>
      </w:r>
    </w:p>
    <w:p w:rsidR="00027DE7" w:rsidRPr="00F91C03" w:rsidRDefault="00027DE7" w:rsidP="00027DE7">
      <w:pPr>
        <w:jc w:val="both"/>
        <w:rPr>
          <w:rFonts w:ascii="Cambria" w:hAnsi="Cambria"/>
          <w:bCs/>
          <w:sz w:val="22"/>
          <w:szCs w:val="22"/>
        </w:rPr>
      </w:pPr>
      <w:r w:rsidRPr="00F91C03">
        <w:rPr>
          <w:rFonts w:ascii="Cambria" w:hAnsi="Cambria" w:cs="Arial"/>
          <w:sz w:val="22"/>
          <w:szCs w:val="22"/>
        </w:rPr>
        <w:t xml:space="preserve">Caractéristiques, types de fibres optiques, avantages, </w:t>
      </w:r>
      <w:r w:rsidRPr="00F91C03">
        <w:rPr>
          <w:rFonts w:ascii="Cambria" w:hAnsi="Cambria"/>
          <w:bCs/>
          <w:sz w:val="22"/>
          <w:szCs w:val="22"/>
        </w:rPr>
        <w:t>domaines d’application de la fibre optique (télécommunications, médecine, capteurs (température, pression, … etc.),</w:t>
      </w:r>
      <w:r w:rsidRPr="00F91C03">
        <w:rPr>
          <w:rFonts w:ascii="Cambria" w:eastAsia="Times New Roman" w:hAnsi="Cambria"/>
          <w:bCs/>
          <w:sz w:val="22"/>
          <w:szCs w:val="22"/>
          <w:lang w:eastAsia="fr-FR"/>
        </w:rPr>
        <w:t xml:space="preserve"> </w:t>
      </w:r>
      <w:r w:rsidRPr="00F91C03">
        <w:rPr>
          <w:rFonts w:ascii="Cambria" w:hAnsi="Cambria"/>
          <w:bCs/>
          <w:sz w:val="22"/>
          <w:szCs w:val="22"/>
        </w:rPr>
        <w:t>éclairage).</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4</w:t>
      </w:r>
      <w:r>
        <w:rPr>
          <w:rFonts w:ascii="Cambria" w:hAnsi="Cambria" w:cs="Arial"/>
          <w:b/>
          <w:sz w:val="22"/>
          <w:szCs w:val="22"/>
        </w:rPr>
        <w:t>.</w:t>
      </w:r>
      <w:r w:rsidRPr="00F91C03">
        <w:rPr>
          <w:rFonts w:ascii="Cambria" w:hAnsi="Cambria" w:cs="Arial"/>
          <w:b/>
          <w:sz w:val="22"/>
          <w:szCs w:val="22"/>
        </w:rPr>
        <w:t xml:space="preserve"> Faisceaux Hertziens</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Généralités, principales fréquences et bandes ou canaux, liaisons satellite</w:t>
      </w:r>
      <w:r>
        <w:rPr>
          <w:rFonts w:ascii="Cambria" w:hAnsi="Cambria" w:cs="Arial"/>
          <w:sz w:val="22"/>
          <w:szCs w:val="22"/>
        </w:rPr>
        <w:t>.</w:t>
      </w:r>
    </w:p>
    <w:p w:rsidR="000F5EFD" w:rsidRDefault="000F5EFD" w:rsidP="00027DE7">
      <w:pPr>
        <w:spacing w:before="60" w:line="276" w:lineRule="auto"/>
        <w:jc w:val="both"/>
        <w:rPr>
          <w:rFonts w:ascii="Cambria" w:hAnsi="Cambria" w:cs="Arial"/>
          <w:b/>
          <w:sz w:val="22"/>
          <w:szCs w:val="22"/>
        </w:rPr>
      </w:pPr>
    </w:p>
    <w:p w:rsidR="00027DE7" w:rsidRPr="00A507F8" w:rsidRDefault="00027DE7" w:rsidP="000F5EFD">
      <w:pPr>
        <w:spacing w:before="60" w:line="276" w:lineRule="auto"/>
        <w:jc w:val="both"/>
        <w:rPr>
          <w:rFonts w:asciiTheme="majorHAnsi" w:hAnsiTheme="majorHAnsi" w:cs="Arial"/>
          <w:b/>
          <w:sz w:val="22"/>
          <w:szCs w:val="22"/>
        </w:rPr>
      </w:pPr>
      <w:r w:rsidRPr="00A507F8">
        <w:rPr>
          <w:rFonts w:ascii="Cambria" w:hAnsi="Cambria" w:cs="Arial"/>
          <w:b/>
          <w:sz w:val="22"/>
          <w:szCs w:val="22"/>
        </w:rPr>
        <w:t xml:space="preserve">Chapitre 5. </w:t>
      </w:r>
      <w:r w:rsidRPr="00A507F8">
        <w:rPr>
          <w:rFonts w:asciiTheme="majorHAnsi" w:hAnsiTheme="majorHAnsi"/>
          <w:b/>
          <w:bCs/>
          <w:color w:val="26282A"/>
          <w:sz w:val="22"/>
          <w:szCs w:val="22"/>
          <w:shd w:val="clear" w:color="auto" w:fill="FFFFFF"/>
        </w:rPr>
        <w:t>Faisceaux lumineux (infrarouge et visible) en espace libre</w:t>
      </w:r>
      <w:r w:rsidRPr="00A507F8">
        <w:rPr>
          <w:rFonts w:asciiTheme="majorHAnsi" w:hAnsiTheme="majorHAnsi" w:cs="Arial"/>
          <w:b/>
          <w:sz w:val="22"/>
          <w:szCs w:val="22"/>
        </w:rPr>
        <w:tab/>
        <w:t xml:space="preserve">     </w:t>
      </w:r>
      <w:r>
        <w:rPr>
          <w:rFonts w:asciiTheme="majorHAnsi" w:hAnsiTheme="majorHAnsi" w:cs="Arial"/>
          <w:b/>
          <w:sz w:val="22"/>
          <w:szCs w:val="22"/>
        </w:rPr>
        <w:tab/>
        <w:t xml:space="preserve">      </w:t>
      </w:r>
      <w:r w:rsidRPr="00A507F8">
        <w:rPr>
          <w:rFonts w:asciiTheme="majorHAnsi" w:hAnsiTheme="majorHAnsi" w:cs="Arial"/>
          <w:b/>
          <w:sz w:val="22"/>
          <w:szCs w:val="22"/>
        </w:rPr>
        <w:t xml:space="preserve">    (2 Semaines)</w:t>
      </w:r>
    </w:p>
    <w:p w:rsidR="00027DE7" w:rsidRPr="00D04A44" w:rsidRDefault="00027DE7" w:rsidP="000F5EFD">
      <w:pPr>
        <w:spacing w:before="60" w:line="276" w:lineRule="auto"/>
        <w:jc w:val="both"/>
        <w:rPr>
          <w:rFonts w:ascii="Cambria" w:hAnsi="Cambria" w:cs="Arial"/>
          <w:bCs/>
          <w:sz w:val="22"/>
          <w:szCs w:val="22"/>
          <w:u w:val="thick" w:color="F79646"/>
        </w:rPr>
      </w:pPr>
      <w:r w:rsidRPr="00A507F8">
        <w:rPr>
          <w:rFonts w:asciiTheme="majorHAnsi" w:hAnsiTheme="majorHAnsi" w:cs="Arial"/>
          <w:bCs/>
          <w:sz w:val="22"/>
          <w:szCs w:val="22"/>
        </w:rPr>
        <w:t>Spectres. Portées.</w:t>
      </w:r>
      <w:r>
        <w:rPr>
          <w:rFonts w:ascii="Cambria" w:hAnsi="Cambria" w:cs="Arial"/>
          <w:bCs/>
          <w:sz w:val="22"/>
          <w:szCs w:val="22"/>
        </w:rPr>
        <w:t xml:space="preserve"> Intérêts et limites. Sources infrarouge. S</w:t>
      </w:r>
      <w:r w:rsidRPr="00D04A44">
        <w:rPr>
          <w:rFonts w:ascii="Cambria" w:hAnsi="Cambria" w:cs="Arial"/>
          <w:bCs/>
          <w:sz w:val="22"/>
          <w:szCs w:val="22"/>
        </w:rPr>
        <w:t>ource</w:t>
      </w:r>
      <w:r>
        <w:rPr>
          <w:rFonts w:ascii="Cambria" w:hAnsi="Cambria" w:cs="Arial"/>
          <w:bCs/>
          <w:sz w:val="22"/>
          <w:szCs w:val="22"/>
        </w:rPr>
        <w:t>s</w:t>
      </w:r>
      <w:r w:rsidRPr="00D04A44">
        <w:rPr>
          <w:rFonts w:ascii="Cambria" w:hAnsi="Cambria" w:cs="Arial"/>
          <w:bCs/>
          <w:sz w:val="22"/>
          <w:szCs w:val="22"/>
        </w:rPr>
        <w:t xml:space="preserve"> de lumière visible (</w:t>
      </w:r>
      <w:r>
        <w:rPr>
          <w:rFonts w:ascii="Cambria" w:hAnsi="Cambria" w:cs="Arial"/>
          <w:bCs/>
          <w:sz w:val="22"/>
          <w:szCs w:val="22"/>
        </w:rPr>
        <w:t>E</w:t>
      </w:r>
      <w:r w:rsidRPr="00D04A44">
        <w:rPr>
          <w:rFonts w:ascii="Cambria" w:hAnsi="Cambria" w:cs="Arial"/>
          <w:bCs/>
          <w:sz w:val="22"/>
          <w:szCs w:val="22"/>
        </w:rPr>
        <w:t>xemple</w:t>
      </w:r>
      <w:r>
        <w:rPr>
          <w:rFonts w:ascii="Cambria" w:hAnsi="Cambria" w:cs="Arial"/>
          <w:bCs/>
          <w:sz w:val="22"/>
          <w:szCs w:val="22"/>
        </w:rPr>
        <w:t>s : LED et Laser).</w:t>
      </w:r>
      <w:r w:rsidRPr="00D04A44">
        <w:rPr>
          <w:rFonts w:ascii="Cambria" w:hAnsi="Cambria" w:cs="Arial"/>
          <w:bCs/>
          <w:sz w:val="22"/>
          <w:szCs w:val="22"/>
        </w:rPr>
        <w:t xml:space="preserve"> A</w:t>
      </w:r>
      <w:r>
        <w:rPr>
          <w:rFonts w:ascii="Cambria" w:hAnsi="Cambria" w:cs="Arial"/>
          <w:bCs/>
          <w:sz w:val="22"/>
          <w:szCs w:val="22"/>
        </w:rPr>
        <w:t>pplications.</w:t>
      </w:r>
    </w:p>
    <w:p w:rsidR="000F5EFD" w:rsidRDefault="000F5EFD" w:rsidP="00027DE7">
      <w:pPr>
        <w:spacing w:before="60"/>
        <w:jc w:val="both"/>
        <w:rPr>
          <w:rFonts w:ascii="Cambria" w:hAnsi="Cambria" w:cs="Arial"/>
          <w:b/>
          <w:u w:val="thick" w:color="F79646"/>
        </w:rPr>
      </w:pPr>
    </w:p>
    <w:p w:rsidR="00027DE7" w:rsidRPr="00D42D6B" w:rsidRDefault="00027DE7" w:rsidP="00027DE7">
      <w:pPr>
        <w:spacing w:before="60"/>
        <w:jc w:val="both"/>
        <w:rPr>
          <w:rFonts w:ascii="Cambria" w:hAnsi="Cambria" w:cs="Arial"/>
          <w:b/>
        </w:rPr>
      </w:pPr>
      <w:r w:rsidRPr="00D42D6B">
        <w:rPr>
          <w:rFonts w:ascii="Cambria" w:hAnsi="Cambria" w:cs="Arial"/>
          <w:b/>
          <w:u w:val="thick" w:color="F79646"/>
        </w:rPr>
        <w:t>Mode d’évaluation</w:t>
      </w:r>
      <w:r>
        <w:rPr>
          <w:rFonts w:ascii="Cambria" w:hAnsi="Cambria" w:cs="Arial"/>
          <w:b/>
          <w:u w:val="thick" w:color="F79646"/>
        </w:rPr>
        <w:t xml:space="preserve"> </w:t>
      </w:r>
      <w:r w:rsidRPr="00D42D6B">
        <w:rPr>
          <w:rFonts w:ascii="Cambria" w:hAnsi="Cambria" w:cs="Arial"/>
          <w:b/>
          <w:u w:val="thick" w:color="F79646"/>
        </w:rPr>
        <w:t>:</w:t>
      </w:r>
      <w:r w:rsidRPr="00D42D6B">
        <w:rPr>
          <w:rFonts w:ascii="Cambria" w:hAnsi="Cambria" w:cs="Arial"/>
          <w:b/>
        </w:rPr>
        <w:t xml:space="preserve"> </w:t>
      </w:r>
    </w:p>
    <w:p w:rsidR="00027DE7" w:rsidRPr="00F91C03" w:rsidRDefault="00027DE7" w:rsidP="00027DE7">
      <w:pPr>
        <w:jc w:val="both"/>
        <w:rPr>
          <w:rFonts w:ascii="Cambria" w:hAnsi="Cambria" w:cs="Arial"/>
          <w:b/>
          <w:sz w:val="22"/>
          <w:szCs w:val="22"/>
        </w:rPr>
      </w:pPr>
      <w:r w:rsidRPr="00F91C03">
        <w:rPr>
          <w:rFonts w:ascii="Cambria" w:hAnsi="Cambria" w:cs="Arial"/>
          <w:iCs/>
          <w:sz w:val="22"/>
          <w:szCs w:val="22"/>
        </w:rPr>
        <w:t>Examen</w:t>
      </w:r>
      <w:r w:rsidRPr="00F91C03">
        <w:rPr>
          <w:rFonts w:ascii="Cambria" w:hAnsi="Cambria" w:cs="Arial"/>
          <w:sz w:val="22"/>
          <w:szCs w:val="22"/>
        </w:rPr>
        <w:t>: 100% </w:t>
      </w:r>
    </w:p>
    <w:p w:rsidR="000F5EFD" w:rsidRDefault="000F5EFD" w:rsidP="00027DE7">
      <w:pPr>
        <w:spacing w:before="60"/>
        <w:jc w:val="both"/>
        <w:rPr>
          <w:rFonts w:ascii="Cambria" w:hAnsi="Cambria" w:cs="Arial"/>
          <w:b/>
          <w:u w:val="thick" w:color="F79646"/>
        </w:rPr>
      </w:pPr>
    </w:p>
    <w:p w:rsidR="00027DE7" w:rsidRDefault="00027DE7" w:rsidP="00027DE7">
      <w:pPr>
        <w:spacing w:before="60"/>
        <w:jc w:val="both"/>
        <w:rPr>
          <w:rFonts w:ascii="Cambria" w:hAnsi="Cambria" w:cs="Arial"/>
          <w:b/>
          <w:iCs/>
          <w:u w:val="thick" w:color="F79646"/>
        </w:rPr>
      </w:pPr>
      <w:r w:rsidRPr="00D42D6B">
        <w:rPr>
          <w:rFonts w:ascii="Cambria" w:hAnsi="Cambria" w:cs="Arial"/>
          <w:b/>
          <w:u w:val="thick" w:color="F79646"/>
        </w:rPr>
        <w:t>Références bibliographiques</w:t>
      </w:r>
      <w:r>
        <w:rPr>
          <w:rFonts w:ascii="Cambria" w:hAnsi="Cambria" w:cs="Arial"/>
          <w:b/>
          <w:u w:val="thick" w:color="F79646"/>
        </w:rPr>
        <w:t xml:space="preserve"> </w:t>
      </w:r>
      <w:r w:rsidRPr="00D42D6B">
        <w:rPr>
          <w:rFonts w:ascii="Cambria" w:hAnsi="Cambria" w:cs="Arial"/>
          <w:b/>
          <w:iCs/>
          <w:u w:val="thick" w:color="F79646"/>
        </w:rPr>
        <w:t>:</w:t>
      </w:r>
      <w:r>
        <w:rPr>
          <w:rFonts w:ascii="Cambria" w:hAnsi="Cambria" w:cs="Arial"/>
          <w:b/>
          <w:iCs/>
          <w:u w:val="thick" w:color="F79646"/>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T. KAHAN, "Ondes hertziennes", </w:t>
      </w:r>
      <w:r w:rsidRPr="00004627">
        <w:rPr>
          <w:rFonts w:asciiTheme="majorHAnsi" w:hAnsiTheme="majorHAnsi" w:cs="Arial"/>
          <w:sz w:val="22"/>
          <w:szCs w:val="22"/>
          <w:shd w:val="clear" w:color="auto" w:fill="FFFFFF"/>
        </w:rPr>
        <w:t> Editeur. Paris : PUF, 1974.</w:t>
      </w:r>
      <w:r w:rsidRPr="00004627">
        <w:rPr>
          <w:rFonts w:asciiTheme="majorHAnsi" w:hAnsiTheme="majorHAnsi"/>
          <w:sz w:val="22"/>
          <w:szCs w:val="22"/>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cstheme="minorHAnsi"/>
          <w:bCs/>
          <w:sz w:val="22"/>
          <w:szCs w:val="22"/>
        </w:rPr>
        <w:t>P. F.  Combes</w:t>
      </w:r>
      <w:r w:rsidRPr="00004627">
        <w:rPr>
          <w:rFonts w:asciiTheme="majorHAnsi" w:hAnsiTheme="majorHAnsi"/>
          <w:sz w:val="22"/>
          <w:szCs w:val="22"/>
        </w:rPr>
        <w:t xml:space="preserve"> -"Transmission en espace libre et dans les lignes",</w:t>
      </w:r>
      <w:r w:rsidRPr="00004627">
        <w:rPr>
          <w:rFonts w:asciiTheme="majorHAnsi" w:hAnsiTheme="majorHAnsi" w:cs="Arial"/>
          <w:sz w:val="22"/>
          <w:szCs w:val="22"/>
          <w:shd w:val="clear" w:color="auto" w:fill="FFFFFF"/>
        </w:rPr>
        <w:t>: Dunod, 1988.</w:t>
      </w:r>
      <w:r w:rsidRPr="00004627">
        <w:rPr>
          <w:rFonts w:asciiTheme="majorHAnsi" w:hAnsiTheme="majorHAnsi"/>
          <w:sz w:val="22"/>
          <w:szCs w:val="22"/>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cstheme="minorHAnsi"/>
          <w:bCs/>
          <w:sz w:val="22"/>
          <w:szCs w:val="22"/>
        </w:rPr>
        <w:t>P. F.  Combes, “Micro-ondes, circuits passifs, propagation, antennes, Cours et exercices“, Dunod, 1997.</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G. DUBOST, </w:t>
      </w:r>
      <w:r w:rsidRPr="00004627">
        <w:rPr>
          <w:rFonts w:asciiTheme="majorHAnsi" w:hAnsiTheme="majorHAnsi" w:cstheme="minorHAnsi"/>
          <w:bCs/>
          <w:sz w:val="22"/>
          <w:szCs w:val="22"/>
        </w:rPr>
        <w:t>“</w:t>
      </w:r>
      <w:r w:rsidRPr="00004627">
        <w:rPr>
          <w:rFonts w:asciiTheme="majorHAnsi" w:hAnsiTheme="majorHAnsi"/>
          <w:sz w:val="22"/>
          <w:szCs w:val="22"/>
        </w:rPr>
        <w:t>Propagation libre et guidée des ondes électromagnétiques / Rayonnement -Exercices avec solutions et rappels de cours</w:t>
      </w:r>
      <w:r w:rsidRPr="00004627">
        <w:rPr>
          <w:rFonts w:asciiTheme="majorHAnsi" w:hAnsiTheme="majorHAnsi" w:cstheme="minorHAnsi"/>
          <w:bCs/>
          <w:sz w:val="22"/>
          <w:szCs w:val="22"/>
        </w:rPr>
        <w:t>“</w:t>
      </w:r>
      <w:r w:rsidRPr="00004627">
        <w:rPr>
          <w:rFonts w:asciiTheme="majorHAnsi" w:hAnsiTheme="majorHAnsi"/>
          <w:sz w:val="22"/>
          <w:szCs w:val="22"/>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J. Quinet, </w:t>
      </w:r>
      <w:r w:rsidRPr="00004627">
        <w:rPr>
          <w:rFonts w:asciiTheme="majorHAnsi" w:hAnsiTheme="majorHAnsi" w:cstheme="minorHAnsi"/>
          <w:bCs/>
          <w:sz w:val="22"/>
          <w:szCs w:val="22"/>
        </w:rPr>
        <w:t>“</w:t>
      </w:r>
      <w:r w:rsidRPr="00004627">
        <w:rPr>
          <w:rFonts w:asciiTheme="majorHAnsi" w:hAnsiTheme="majorHAnsi"/>
          <w:sz w:val="22"/>
          <w:szCs w:val="22"/>
        </w:rPr>
        <w:t>Théorie et pratique des circuits de l’électronique et des amplificateurs, Propagation du courant H.F. le long des lignes ; Abaque de Smith- Antenne. Equations de Maxwell et Applications</w:t>
      </w:r>
      <w:r w:rsidRPr="00004627">
        <w:rPr>
          <w:rFonts w:asciiTheme="majorHAnsi" w:hAnsiTheme="majorHAnsi" w:cstheme="minorHAnsi"/>
          <w:bCs/>
          <w:sz w:val="22"/>
          <w:szCs w:val="22"/>
        </w:rPr>
        <w:t>“</w:t>
      </w:r>
      <w:r w:rsidRPr="00004627">
        <w:rPr>
          <w:rFonts w:asciiTheme="majorHAnsi" w:hAnsiTheme="majorHAnsi"/>
          <w:sz w:val="22"/>
          <w:szCs w:val="22"/>
        </w:rPr>
        <w:t>.</w:t>
      </w:r>
      <w:r w:rsidRPr="00004627">
        <w:rPr>
          <w:rFonts w:asciiTheme="majorHAnsi" w:hAnsiTheme="majorHAnsi" w:cstheme="minorHAnsi"/>
          <w:bCs/>
          <w:sz w:val="22"/>
          <w:szCs w:val="22"/>
        </w:rPr>
        <w:t xml:space="preserve"> </w:t>
      </w:r>
      <w:r w:rsidRPr="00004627">
        <w:rPr>
          <w:rFonts w:asciiTheme="majorHAnsi" w:hAnsiTheme="majorHAnsi"/>
          <w:sz w:val="22"/>
          <w:szCs w:val="22"/>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lastRenderedPageBreak/>
        <w:t>J. M. Mur, “Les fibres optiques: Notions fondamentales (câbles, connectique, composants, protocoles, réseaux)“, ENI Epsilon, 2012.</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Z. Toffano, “Optoélectronique: Composants photoniques et fibres optiques“, Ellipses, 2001.</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bCs/>
          <w:sz w:val="22"/>
          <w:szCs w:val="22"/>
        </w:rPr>
        <w:t>D. A. Dealoue, “</w:t>
      </w:r>
      <w:r w:rsidRPr="00004627">
        <w:rPr>
          <w:rFonts w:asciiTheme="majorHAnsi" w:hAnsiTheme="majorHAnsi" w:cs="Calibri"/>
          <w:sz w:val="22"/>
          <w:szCs w:val="22"/>
        </w:rPr>
        <w:t>Télécommunications par fibres optiques“, Sciences Technologie.</w:t>
      </w:r>
    </w:p>
    <w:p w:rsidR="00027DE7" w:rsidRPr="00004627" w:rsidRDefault="00027DE7" w:rsidP="0088188F">
      <w:pPr>
        <w:pStyle w:val="Paragraphedeliste"/>
        <w:numPr>
          <w:ilvl w:val="0"/>
          <w:numId w:val="27"/>
        </w:numPr>
        <w:autoSpaceDE w:val="0"/>
        <w:autoSpaceDN w:val="0"/>
        <w:adjustRightInd w:val="0"/>
        <w:ind w:left="284" w:hanging="283"/>
        <w:jc w:val="both"/>
        <w:rPr>
          <w:rFonts w:asciiTheme="majorHAnsi" w:eastAsia="Calibri" w:hAnsiTheme="majorHAnsi"/>
          <w:sz w:val="22"/>
          <w:szCs w:val="22"/>
        </w:rPr>
      </w:pPr>
      <w:r w:rsidRPr="00004627">
        <w:rPr>
          <w:rFonts w:asciiTheme="majorHAnsi" w:eastAsia="Calibri" w:hAnsiTheme="majorHAnsi"/>
          <w:sz w:val="22"/>
          <w:szCs w:val="22"/>
        </w:rPr>
        <w:t>P. Lecoy, “</w:t>
      </w:r>
      <w:r w:rsidRPr="00004627">
        <w:rPr>
          <w:rFonts w:asciiTheme="majorHAnsi" w:hAnsiTheme="majorHAnsi"/>
          <w:bCs/>
          <w:sz w:val="22"/>
          <w:szCs w:val="22"/>
        </w:rPr>
        <w:t>Communications sur fibres optiques“, Hermès, Lavoisier, 2014.</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sz w:val="22"/>
          <w:szCs w:val="22"/>
        </w:rPr>
        <w:t>G. Barué, “Télécommunications et Infrastructure“, Ellipses, 2002.</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sz w:val="22"/>
          <w:szCs w:val="22"/>
        </w:rPr>
        <w:t>D. Présent, S. Lohier, “Transmissions et Réseaux, Cours et exercices corrigés“, Edition Dunod, 2005.</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eastAsia="Calibri" w:hAnsiTheme="majorHAnsi" w:cs="Arial"/>
          <w:bCs/>
          <w:sz w:val="22"/>
          <w:szCs w:val="22"/>
          <w:lang w:val="en-US"/>
        </w:rPr>
        <w:t>D. Smith, J. Dunlop, “</w:t>
      </w:r>
      <w:r w:rsidRPr="00004627">
        <w:rPr>
          <w:rFonts w:asciiTheme="majorHAnsi" w:hAnsiTheme="majorHAnsi" w:cs="Arial"/>
          <w:bCs/>
          <w:sz w:val="22"/>
          <w:szCs w:val="22"/>
          <w:lang w:val="en-US"/>
        </w:rPr>
        <w:t>Telecommunications Engineering“, CRC Press 3rd Edition 1994.</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cs="Calibri"/>
          <w:sz w:val="22"/>
          <w:szCs w:val="22"/>
          <w:lang w:val="en-US"/>
        </w:rPr>
        <w:t>L. E. Frenzel, “Electronic Communication Systems“, McGraw-Hill, New York, 1998.</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cs="Calibri"/>
          <w:sz w:val="22"/>
          <w:szCs w:val="22"/>
          <w:lang w:val="en-US"/>
        </w:rPr>
        <w:t>W. Sinnema et R. McPherson, “Electronic Communications“, Prentice-Hall, Scarborough.</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bCs/>
          <w:sz w:val="22"/>
          <w:szCs w:val="22"/>
          <w:lang w:val="en-US"/>
        </w:rPr>
        <w:t>C. W Davidson, M. Millan, “Transmission lines for Communication with CAD programs“.</w:t>
      </w:r>
    </w:p>
    <w:p w:rsidR="00027DE7" w:rsidRPr="00004627" w:rsidRDefault="004743E5"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hyperlink r:id="rId54" w:history="1">
        <w:r w:rsidR="00027DE7" w:rsidRPr="00004627">
          <w:rPr>
            <w:rFonts w:asciiTheme="majorHAnsi" w:hAnsiTheme="majorHAnsi" w:cs="Arial"/>
            <w:sz w:val="22"/>
            <w:szCs w:val="22"/>
          </w:rPr>
          <w:t>G. Maral</w:t>
        </w:r>
      </w:hyperlink>
      <w:r w:rsidR="00027DE7" w:rsidRPr="00004627">
        <w:rPr>
          <w:rFonts w:asciiTheme="majorHAnsi" w:hAnsiTheme="majorHAnsi" w:cs="Arial"/>
          <w:sz w:val="22"/>
          <w:szCs w:val="22"/>
        </w:rPr>
        <w:t xml:space="preserve">, </w:t>
      </w:r>
      <w:hyperlink r:id="rId55" w:history="1">
        <w:r w:rsidR="00027DE7" w:rsidRPr="00004627">
          <w:rPr>
            <w:rFonts w:asciiTheme="majorHAnsi" w:hAnsiTheme="majorHAnsi" w:cs="Arial"/>
            <w:sz w:val="22"/>
            <w:szCs w:val="22"/>
          </w:rPr>
          <w:t>M. Bousquet</w:t>
        </w:r>
      </w:hyperlink>
      <w:r w:rsidR="00027DE7" w:rsidRPr="00004627">
        <w:rPr>
          <w:rFonts w:asciiTheme="majorHAnsi" w:hAnsiTheme="majorHAnsi" w:cs="Arial"/>
          <w:sz w:val="22"/>
          <w:szCs w:val="22"/>
        </w:rPr>
        <w:t xml:space="preserve">, </w:t>
      </w:r>
      <w:hyperlink r:id="rId56" w:history="1">
        <w:r w:rsidR="00027DE7" w:rsidRPr="00004627">
          <w:rPr>
            <w:rFonts w:asciiTheme="majorHAnsi" w:hAnsiTheme="majorHAnsi" w:cs="Arial"/>
            <w:sz w:val="22"/>
            <w:szCs w:val="22"/>
          </w:rPr>
          <w:t>Z. Sun</w:t>
        </w:r>
      </w:hyperlink>
      <w:r w:rsidR="00027DE7" w:rsidRPr="00004627">
        <w:rPr>
          <w:rFonts w:asciiTheme="majorHAnsi" w:hAnsiTheme="majorHAnsi"/>
          <w:sz w:val="22"/>
          <w:szCs w:val="22"/>
        </w:rPr>
        <w:t>,</w:t>
      </w:r>
      <w:r w:rsidR="00027DE7" w:rsidRPr="00004627">
        <w:rPr>
          <w:rFonts w:asciiTheme="majorHAnsi" w:hAnsiTheme="majorHAnsi" w:cs="Arial"/>
          <w:sz w:val="22"/>
          <w:szCs w:val="22"/>
        </w:rPr>
        <w:t xml:space="preserve"> </w:t>
      </w:r>
      <w:r w:rsidR="00027DE7" w:rsidRPr="00004627">
        <w:rPr>
          <w:rFonts w:asciiTheme="majorHAnsi" w:hAnsiTheme="majorHAnsi"/>
          <w:bCs/>
          <w:sz w:val="22"/>
          <w:szCs w:val="22"/>
          <w:lang w:val="en-US"/>
        </w:rPr>
        <w:t>“</w:t>
      </w:r>
      <w:r w:rsidR="00027DE7" w:rsidRPr="00004627">
        <w:rPr>
          <w:rFonts w:asciiTheme="majorHAnsi" w:hAnsiTheme="majorHAnsi" w:cs="Arial"/>
          <w:sz w:val="22"/>
          <w:szCs w:val="22"/>
        </w:rPr>
        <w:t>Satellite Communications Systems: Systems, Techniques and  Technology</w:t>
      </w:r>
      <w:r w:rsidR="00027DE7" w:rsidRPr="00004627">
        <w:rPr>
          <w:rFonts w:asciiTheme="majorHAnsi" w:hAnsiTheme="majorHAnsi"/>
          <w:bCs/>
          <w:sz w:val="22"/>
          <w:szCs w:val="22"/>
          <w:lang w:val="en-US"/>
        </w:rPr>
        <w:t>“</w:t>
      </w:r>
      <w:r w:rsidR="00027DE7" w:rsidRPr="00004627">
        <w:rPr>
          <w:rFonts w:asciiTheme="majorHAnsi" w:hAnsiTheme="majorHAnsi" w:cs="Arial"/>
          <w:sz w:val="22"/>
          <w:szCs w:val="22"/>
        </w:rPr>
        <w:t>. 5nd Edition. 2009</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cs="Arial"/>
          <w:bCs/>
          <w:sz w:val="22"/>
          <w:szCs w:val="22"/>
          <w:lang w:eastAsia="fr-FR"/>
        </w:rPr>
        <w:t>Manuel UIT sur les télécommunications par satellite, 3e éd., 2002, 1210 p.</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eastAsia="Calibri" w:hAnsiTheme="majorHAnsi"/>
          <w:sz w:val="22"/>
          <w:szCs w:val="22"/>
        </w:rPr>
        <w:t xml:space="preserve"> </w:t>
      </w:r>
      <w:r w:rsidRPr="00004627">
        <w:rPr>
          <w:rFonts w:asciiTheme="majorHAnsi" w:hAnsiTheme="majorHAnsi" w:cs="Arial"/>
          <w:bCs/>
          <w:sz w:val="22"/>
          <w:szCs w:val="22"/>
          <w:lang w:eastAsia="fr-FR"/>
        </w:rPr>
        <w:t xml:space="preserve">Aerospace Law : Télécommunications Satellites, Montréal, McGill University, 1982, 354 p. </w:t>
      </w:r>
    </w:p>
    <w:p w:rsidR="00004627" w:rsidRDefault="00004627" w:rsidP="00004627">
      <w:pPr>
        <w:autoSpaceDE w:val="0"/>
        <w:autoSpaceDN w:val="0"/>
        <w:adjustRightInd w:val="0"/>
        <w:jc w:val="both"/>
        <w:rPr>
          <w:rFonts w:asciiTheme="majorHAnsi" w:eastAsia="Calibri" w:hAnsiTheme="majorHAnsi"/>
          <w:sz w:val="22"/>
          <w:szCs w:val="22"/>
        </w:rPr>
      </w:pPr>
    </w:p>
    <w:p w:rsidR="00004627" w:rsidRDefault="00004627" w:rsidP="00004627">
      <w:pPr>
        <w:autoSpaceDE w:val="0"/>
        <w:autoSpaceDN w:val="0"/>
        <w:adjustRightInd w:val="0"/>
        <w:jc w:val="both"/>
        <w:rPr>
          <w:rFonts w:asciiTheme="majorHAnsi" w:eastAsia="Calibri" w:hAnsiTheme="majorHAnsi"/>
          <w:sz w:val="22"/>
          <w:szCs w:val="22"/>
        </w:rPr>
      </w:pPr>
    </w:p>
    <w:p w:rsidR="000F5EFD" w:rsidRDefault="000F5EFD">
      <w:pPr>
        <w:spacing w:after="200" w:line="276" w:lineRule="auto"/>
        <w:rPr>
          <w:rFonts w:asciiTheme="majorHAnsi" w:eastAsia="Calibri" w:hAnsiTheme="majorHAnsi"/>
          <w:sz w:val="22"/>
          <w:szCs w:val="22"/>
        </w:rPr>
      </w:pPr>
      <w:r>
        <w:rPr>
          <w:rFonts w:asciiTheme="majorHAnsi" w:eastAsia="Calibri" w:hAnsiTheme="majorHAnsi"/>
          <w:sz w:val="22"/>
          <w:szCs w:val="22"/>
        </w:rPr>
        <w:br w:type="page"/>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37F37">
        <w:rPr>
          <w:rFonts w:ascii="Cambria" w:hAnsi="Cambria" w:cs="Calibri"/>
          <w:b/>
        </w:rPr>
        <w:lastRenderedPageBreak/>
        <w:t>Semestre: 5</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Unité d’enseignement: UET 3.1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37F37">
        <w:rPr>
          <w:rFonts w:ascii="Cambria" w:hAnsi="Cambria" w:cs="Calibri"/>
          <w:b/>
          <w:bCs/>
          <w:iCs/>
        </w:rPr>
        <w:t>Matière:</w:t>
      </w:r>
      <w:r w:rsidRPr="00237F37">
        <w:rPr>
          <w:rFonts w:ascii="Cambria" w:eastAsia="Calibri" w:hAnsi="Cambria" w:cs="Arial"/>
          <w:b/>
          <w:bCs/>
          <w:color w:val="000000"/>
          <w:lang w:eastAsia="en-US"/>
        </w:rPr>
        <w:t xml:space="preserve"> </w:t>
      </w:r>
      <w:r w:rsidRPr="00237F37">
        <w:rPr>
          <w:rFonts w:ascii="Cambria" w:eastAsia="Calibri" w:hAnsi="Cambria" w:cs="Calibri"/>
          <w:b/>
          <w:bCs/>
          <w:color w:val="000000"/>
        </w:rPr>
        <w:t>Capteurs et mesures en télécommunications</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eastAsia="Calibri" w:hAnsi="Cambria" w:cs="Arial"/>
          <w:b/>
          <w:bCs/>
          <w:color w:val="000000"/>
          <w:lang w:eastAsia="en-US"/>
        </w:rPr>
        <w:t>VHS : 22h30 (Cours: 1h30)</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Crédits: 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w:t>
      </w:r>
      <w:r>
        <w:rPr>
          <w:rFonts w:ascii="Cambria" w:hAnsi="Cambria" w:cs="Calibri"/>
          <w:b/>
          <w:u w:val="thick" w:color="F79646"/>
        </w:rPr>
        <w:t xml:space="preserve">s de l’enseignement </w:t>
      </w:r>
      <w:r w:rsidRPr="00E76DCA">
        <w:rPr>
          <w:rFonts w:ascii="Cambria" w:hAnsi="Cambria" w:cs="Calibri"/>
          <w:b/>
          <w:u w:val="thick" w:color="F79646"/>
        </w:rPr>
        <w:t>:</w:t>
      </w:r>
    </w:p>
    <w:p w:rsidR="00027DE7" w:rsidRPr="005650B3" w:rsidRDefault="00027DE7" w:rsidP="00027DE7">
      <w:pPr>
        <w:contextualSpacing/>
        <w:jc w:val="both"/>
        <w:rPr>
          <w:rFonts w:ascii="Cambria" w:hAnsi="Cambria" w:cs="Arial"/>
        </w:rPr>
      </w:pPr>
      <w:r w:rsidRPr="005650B3">
        <w:rPr>
          <w:rFonts w:ascii="Cambria" w:hAnsi="Cambria" w:cs="Arial"/>
        </w:rPr>
        <w:t>Dans ce module l’étudiant apprendra les fondements de base sur les systèmes de mesure surtout utilisés dans le domaine des télécommunications. Il doit également connaitre les différents capteurs utilisés ainsi que leurs caractéristiques.</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 xml:space="preserve">Télécommunications fondamentales, </w:t>
      </w:r>
      <w:r w:rsidRPr="00BC5DDE">
        <w:rPr>
          <w:rFonts w:asciiTheme="majorHAnsi" w:eastAsia="Times New Roman" w:hAnsiTheme="majorHAnsi"/>
          <w:sz w:val="22"/>
          <w:szCs w:val="22"/>
          <w:lang w:eastAsia="fr-FR"/>
        </w:rPr>
        <w:t>Télécommunications et applications.</w:t>
      </w:r>
    </w:p>
    <w:p w:rsidR="00027DE7" w:rsidRPr="00E76DCA"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Default="00027DE7" w:rsidP="00027DE7">
      <w:pPr>
        <w:spacing w:line="276" w:lineRule="auto"/>
        <w:jc w:val="both"/>
        <w:rPr>
          <w:rFonts w:ascii="Cambria" w:hAnsi="Cambria" w:cs="Arial"/>
          <w:b/>
          <w:sz w:val="22"/>
          <w:szCs w:val="22"/>
          <w:u w:val="thick" w:color="F79646"/>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1</w:t>
      </w:r>
      <w:r>
        <w:rPr>
          <w:rFonts w:ascii="Cambria" w:hAnsi="Cambria" w:cs="Arial"/>
          <w:b/>
          <w:sz w:val="22"/>
          <w:szCs w:val="22"/>
        </w:rPr>
        <w:t>.</w:t>
      </w:r>
      <w:r w:rsidRPr="00041192">
        <w:rPr>
          <w:rFonts w:ascii="Cambria" w:hAnsi="Cambria" w:cs="Arial"/>
          <w:b/>
          <w:sz w:val="22"/>
          <w:szCs w:val="22"/>
        </w:rPr>
        <w:t xml:space="preserve"> Caractér</w:t>
      </w:r>
      <w:r>
        <w:rPr>
          <w:rFonts w:ascii="Cambria" w:hAnsi="Cambria" w:cs="Arial"/>
          <w:b/>
          <w:sz w:val="22"/>
          <w:szCs w:val="22"/>
        </w:rPr>
        <w:t xml:space="preserve">istiques d’un système de mesure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041192">
        <w:rPr>
          <w:rFonts w:ascii="Cambria" w:hAnsi="Cambria" w:cs="Arial"/>
          <w:b/>
          <w:sz w:val="22"/>
          <w:szCs w:val="22"/>
        </w:rPr>
        <w:t xml:space="preserve">(3 </w:t>
      </w:r>
      <w:r>
        <w:rPr>
          <w:rFonts w:ascii="Cambria" w:hAnsi="Cambria" w:cs="Arial"/>
          <w:b/>
          <w:sz w:val="22"/>
          <w:szCs w:val="22"/>
        </w:rPr>
        <w:t>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Précision, résolution, temps de réponse, étendue de mesure, linéarité, grandeur physique, capteur, …</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2</w:t>
      </w:r>
      <w:r>
        <w:rPr>
          <w:rFonts w:ascii="Cambria" w:hAnsi="Cambria" w:cs="Arial"/>
          <w:b/>
          <w:sz w:val="22"/>
          <w:szCs w:val="22"/>
        </w:rPr>
        <w:t>.</w:t>
      </w:r>
      <w:r w:rsidRPr="00041192">
        <w:rPr>
          <w:rFonts w:ascii="Cambria" w:hAnsi="Cambria" w:cs="Arial"/>
          <w:b/>
          <w:sz w:val="22"/>
          <w:szCs w:val="22"/>
        </w:rPr>
        <w:t xml:space="preserve">  Classification de</w:t>
      </w:r>
      <w:r>
        <w:rPr>
          <w:rFonts w:ascii="Cambria" w:hAnsi="Cambria" w:cs="Arial"/>
          <w:b/>
          <w:sz w:val="22"/>
          <w:szCs w:val="22"/>
        </w:rPr>
        <w:t xml:space="preserve">s capteurs en télécommunication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041192">
        <w:rPr>
          <w:rFonts w:ascii="Cambria" w:hAnsi="Cambria" w:cs="Arial"/>
          <w:b/>
          <w:sz w:val="22"/>
          <w:szCs w:val="22"/>
        </w:rPr>
        <w:t xml:space="preserve">(3 </w:t>
      </w:r>
      <w:r>
        <w:rPr>
          <w:rFonts w:ascii="Cambria" w:hAnsi="Cambria" w:cs="Arial"/>
          <w:b/>
          <w:sz w:val="22"/>
          <w:szCs w:val="22"/>
        </w:rPr>
        <w:t>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Définition, passifs, actifs, software.</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w:t>
      </w:r>
      <w:r>
        <w:rPr>
          <w:rFonts w:ascii="Cambria" w:hAnsi="Cambria" w:cs="Arial"/>
          <w:b/>
          <w:sz w:val="22"/>
          <w:szCs w:val="22"/>
        </w:rPr>
        <w:t>pitre 3. Exemples de capteurs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 S</w:t>
      </w:r>
      <w:r w:rsidRPr="00041192">
        <w:rPr>
          <w:rFonts w:ascii="Cambria" w:hAnsi="Cambria" w:cs="Arial"/>
          <w:b/>
          <w:sz w:val="22"/>
          <w:szCs w:val="22"/>
        </w:rPr>
        <w:t>emaines</w:t>
      </w:r>
      <w:r>
        <w:rPr>
          <w:rFonts w:ascii="Cambria" w:hAnsi="Cambria" w:cs="Arial"/>
          <w:b/>
          <w:sz w:val="22"/>
          <w:szCs w:val="22"/>
        </w:rPr>
        <w:t>)</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 xml:space="preserve">Microphone, capteurs CCD, capteurs de champs RF, capteurs numériques software … </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4</w:t>
      </w:r>
      <w:r>
        <w:rPr>
          <w:rFonts w:ascii="Cambria" w:hAnsi="Cambria" w:cs="Arial"/>
          <w:b/>
          <w:sz w:val="22"/>
          <w:szCs w:val="22"/>
        </w:rPr>
        <w:t>.</w:t>
      </w:r>
      <w:r w:rsidRPr="00041192">
        <w:rPr>
          <w:rFonts w:ascii="Cambria" w:hAnsi="Cambria" w:cs="Arial"/>
          <w:b/>
          <w:sz w:val="22"/>
          <w:szCs w:val="22"/>
        </w:rPr>
        <w:t xml:space="preserve"> Mesures s</w:t>
      </w:r>
      <w:r>
        <w:rPr>
          <w:rFonts w:ascii="Cambria" w:hAnsi="Cambria" w:cs="Arial"/>
          <w:b/>
          <w:sz w:val="22"/>
          <w:szCs w:val="22"/>
        </w:rPr>
        <w:t>tatiques et dynamiques en télécommunication </w:t>
      </w:r>
      <w:r>
        <w:rPr>
          <w:rFonts w:ascii="Cambria" w:hAnsi="Cambria" w:cs="Arial"/>
          <w:b/>
          <w:sz w:val="22"/>
          <w:szCs w:val="22"/>
        </w:rPr>
        <w:tab/>
      </w:r>
      <w:r>
        <w:rPr>
          <w:rFonts w:ascii="Cambria" w:hAnsi="Cambria" w:cs="Arial"/>
          <w:b/>
          <w:sz w:val="22"/>
          <w:szCs w:val="22"/>
        </w:rPr>
        <w:tab/>
        <w:t xml:space="preserve">          </w:t>
      </w:r>
      <w:r w:rsidRPr="00041192">
        <w:rPr>
          <w:rFonts w:ascii="Cambria" w:hAnsi="Cambria" w:cs="Arial"/>
          <w:b/>
          <w:sz w:val="22"/>
          <w:szCs w:val="22"/>
        </w:rPr>
        <w:t>(</w:t>
      </w:r>
      <w:r>
        <w:rPr>
          <w:rFonts w:ascii="Cambria" w:hAnsi="Cambria" w:cs="Arial"/>
          <w:b/>
          <w:sz w:val="22"/>
          <w:szCs w:val="22"/>
        </w:rPr>
        <w:t>4 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Multimètres, analyseurs de spectres, réflectomètres, testeurs de fibres optiques.</w:t>
      </w:r>
      <w:r>
        <w:rPr>
          <w:rFonts w:ascii="Cambria" w:hAnsi="Cambria" w:cs="Arial"/>
          <w:sz w:val="22"/>
          <w:szCs w:val="22"/>
        </w:rPr>
        <w:t xml:space="preserve"> </w:t>
      </w:r>
      <w:r w:rsidRPr="00041192">
        <w:rPr>
          <w:rFonts w:ascii="Cambria" w:hAnsi="Cambria" w:cs="Arial"/>
          <w:sz w:val="22"/>
          <w:szCs w:val="22"/>
        </w:rPr>
        <w:t xml:space="preserve">Testeurs de liaisons, analyseurs de </w:t>
      </w:r>
      <w:r>
        <w:rPr>
          <w:rFonts w:ascii="Cambria" w:hAnsi="Cambria" w:cs="Arial"/>
          <w:sz w:val="22"/>
          <w:szCs w:val="22"/>
        </w:rPr>
        <w:t>données</w:t>
      </w:r>
      <w:r w:rsidRPr="00041192">
        <w:rPr>
          <w:rFonts w:ascii="Cambria" w:hAnsi="Cambria" w:cs="Arial"/>
          <w:sz w:val="22"/>
          <w:szCs w:val="22"/>
        </w:rPr>
        <w:t>, …</w:t>
      </w:r>
      <w:r>
        <w:rPr>
          <w:rFonts w:ascii="Cambria" w:hAnsi="Cambria" w:cs="Arial"/>
          <w:sz w:val="22"/>
          <w:szCs w:val="22"/>
        </w:rPr>
        <w:t>etc</w:t>
      </w:r>
    </w:p>
    <w:p w:rsidR="00027DE7" w:rsidRDefault="00027DE7" w:rsidP="00027DE7">
      <w:pPr>
        <w:contextualSpacing/>
        <w:jc w:val="both"/>
        <w:rPr>
          <w:rFonts w:ascii="Cambria" w:hAnsi="Cambria" w:cs="Arial"/>
          <w:b/>
          <w:color w:val="000000"/>
          <w:sz w:val="22"/>
          <w:szCs w:val="22"/>
        </w:rPr>
      </w:pPr>
    </w:p>
    <w:p w:rsidR="00027DE7" w:rsidRPr="00041192" w:rsidRDefault="00027DE7" w:rsidP="00027DE7">
      <w:pPr>
        <w:contextualSpacing/>
        <w:jc w:val="both"/>
        <w:rPr>
          <w:rFonts w:ascii="Cambria" w:hAnsi="Cambria" w:cs="Arial"/>
          <w:b/>
          <w:color w:val="000000"/>
          <w:sz w:val="22"/>
          <w:szCs w:val="22"/>
        </w:rPr>
      </w:pPr>
      <w:r>
        <w:rPr>
          <w:rFonts w:ascii="Cambria" w:hAnsi="Cambria" w:cs="Arial"/>
          <w:b/>
          <w:color w:val="000000"/>
          <w:sz w:val="22"/>
          <w:szCs w:val="22"/>
        </w:rPr>
        <w:t>Chapitre 5. Etude de cas </w:t>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Pr>
          <w:rFonts w:ascii="Cambria" w:hAnsi="Cambria" w:cs="Arial"/>
          <w:b/>
          <w:color w:val="000000"/>
          <w:sz w:val="22"/>
          <w:szCs w:val="22"/>
        </w:rPr>
        <w:tab/>
        <w:t xml:space="preserve">          (2 S</w:t>
      </w:r>
      <w:r w:rsidRPr="00041192">
        <w:rPr>
          <w:rFonts w:ascii="Cambria" w:hAnsi="Cambria" w:cs="Arial"/>
          <w:b/>
          <w:color w:val="000000"/>
          <w:sz w:val="22"/>
          <w:szCs w:val="22"/>
        </w:rPr>
        <w:t>emaines</w:t>
      </w:r>
      <w:r>
        <w:rPr>
          <w:rFonts w:ascii="Cambria" w:hAnsi="Cambria" w:cs="Arial"/>
          <w:b/>
          <w:color w:val="000000"/>
          <w:sz w:val="22"/>
          <w:szCs w:val="22"/>
        </w:rPr>
        <w:t>)</w:t>
      </w:r>
    </w:p>
    <w:p w:rsidR="00027DE7" w:rsidRPr="00041192" w:rsidRDefault="00027DE7" w:rsidP="00027DE7">
      <w:pPr>
        <w:contextualSpacing/>
        <w:jc w:val="both"/>
        <w:rPr>
          <w:rFonts w:ascii="Cambria" w:hAnsi="Cambria" w:cs="Arial"/>
          <w:sz w:val="22"/>
          <w:szCs w:val="22"/>
        </w:rPr>
      </w:pPr>
      <w:r w:rsidRPr="00041192">
        <w:rPr>
          <w:rFonts w:ascii="Cambria" w:hAnsi="Cambria" w:cs="Arial"/>
          <w:color w:val="000000"/>
          <w:sz w:val="22"/>
          <w:szCs w:val="22"/>
        </w:rPr>
        <w:t>Exemples de mesures pour téléphonie mobile ou pour téléphonie par réseaux IP.</w:t>
      </w:r>
    </w:p>
    <w:p w:rsidR="00027DE7" w:rsidRPr="00041192" w:rsidRDefault="00027DE7" w:rsidP="00027DE7">
      <w:pPr>
        <w:spacing w:line="276" w:lineRule="auto"/>
        <w:jc w:val="both"/>
        <w:rPr>
          <w:rFonts w:ascii="Cambria" w:hAnsi="Cambria" w:cs="Arial"/>
          <w:b/>
          <w:sz w:val="22"/>
          <w:szCs w:val="22"/>
          <w:u w:val="thick" w:color="F79646"/>
        </w:rPr>
      </w:pPr>
    </w:p>
    <w:p w:rsidR="00027DE7" w:rsidRPr="00237F37" w:rsidRDefault="00027DE7" w:rsidP="00027DE7">
      <w:pPr>
        <w:spacing w:line="276" w:lineRule="auto"/>
        <w:jc w:val="both"/>
        <w:rPr>
          <w:rFonts w:ascii="Cambria" w:hAnsi="Cambria" w:cs="Arial"/>
          <w:b/>
        </w:rPr>
      </w:pPr>
      <w:r w:rsidRPr="00237F37">
        <w:rPr>
          <w:rFonts w:ascii="Cambria" w:hAnsi="Cambria" w:cs="Arial"/>
          <w:b/>
          <w:u w:val="thick" w:color="F79646"/>
        </w:rPr>
        <w:t>Mode d’évaluation</w:t>
      </w:r>
      <w:r>
        <w:rPr>
          <w:rFonts w:ascii="Cambria" w:hAnsi="Cambria" w:cs="Arial"/>
          <w:b/>
          <w:u w:val="thick" w:color="F79646"/>
        </w:rPr>
        <w:t xml:space="preserve"> </w:t>
      </w:r>
      <w:r w:rsidRPr="00237F37">
        <w:rPr>
          <w:rFonts w:ascii="Cambria" w:hAnsi="Cambria" w:cs="Arial"/>
          <w:b/>
          <w:u w:val="thick" w:color="F79646"/>
        </w:rPr>
        <w:t>:</w:t>
      </w:r>
    </w:p>
    <w:p w:rsidR="00027DE7" w:rsidRPr="00041192" w:rsidRDefault="00027DE7" w:rsidP="00027DE7">
      <w:pPr>
        <w:spacing w:line="276" w:lineRule="auto"/>
        <w:jc w:val="both"/>
        <w:rPr>
          <w:rFonts w:ascii="Cambria" w:hAnsi="Cambria" w:cs="Arial"/>
          <w:b/>
          <w:sz w:val="22"/>
          <w:szCs w:val="22"/>
        </w:rPr>
      </w:pPr>
      <w:r w:rsidRPr="00041192">
        <w:rPr>
          <w:rFonts w:ascii="Cambria" w:hAnsi="Cambria" w:cs="Arial"/>
          <w:iCs/>
          <w:sz w:val="22"/>
          <w:szCs w:val="22"/>
        </w:rPr>
        <w:t>Examen</w:t>
      </w:r>
      <w:r w:rsidRPr="00041192">
        <w:rPr>
          <w:rFonts w:ascii="Cambria" w:hAnsi="Cambria" w:cs="Arial"/>
          <w:sz w:val="22"/>
          <w:szCs w:val="22"/>
        </w:rPr>
        <w:t>: 100% </w:t>
      </w:r>
    </w:p>
    <w:p w:rsidR="00027DE7" w:rsidRPr="00041192" w:rsidRDefault="00027DE7" w:rsidP="00027DE7">
      <w:pPr>
        <w:spacing w:line="276" w:lineRule="auto"/>
        <w:jc w:val="both"/>
        <w:rPr>
          <w:rFonts w:ascii="Cambria" w:hAnsi="Cambria" w:cs="Arial"/>
          <w:b/>
          <w:sz w:val="22"/>
          <w:szCs w:val="22"/>
        </w:rPr>
      </w:pPr>
    </w:p>
    <w:p w:rsidR="00027DE7" w:rsidRPr="00237F37" w:rsidRDefault="00027DE7" w:rsidP="00027DE7">
      <w:pPr>
        <w:spacing w:line="276" w:lineRule="auto"/>
        <w:jc w:val="both"/>
        <w:rPr>
          <w:rFonts w:ascii="Cambria" w:hAnsi="Cambria" w:cs="Arial"/>
          <w:iCs/>
          <w:u w:val="thick" w:color="F79646"/>
        </w:rPr>
      </w:pPr>
      <w:r w:rsidRPr="00237F37">
        <w:rPr>
          <w:rFonts w:ascii="Cambria" w:hAnsi="Cambria" w:cs="Arial"/>
          <w:b/>
          <w:u w:val="thick" w:color="F79646"/>
        </w:rPr>
        <w:t>Références bibliographiques</w:t>
      </w:r>
      <w:r>
        <w:rPr>
          <w:rFonts w:ascii="Cambria" w:hAnsi="Cambria" w:cs="Arial"/>
          <w:b/>
          <w:u w:val="thick" w:color="F79646"/>
        </w:rPr>
        <w:t xml:space="preserve"> </w:t>
      </w:r>
      <w:r w:rsidRPr="00237F37">
        <w:rPr>
          <w:rFonts w:ascii="Cambria" w:hAnsi="Cambria" w:cs="Arial"/>
          <w:b/>
          <w:iCs/>
          <w:u w:val="thick" w:color="F79646"/>
        </w:rPr>
        <w:t>:</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Calibri"/>
          <w:sz w:val="22"/>
          <w:szCs w:val="22"/>
        </w:rPr>
        <w:t>M. Grout et P. Saloun,“Instrumentation industrielle“, editionDunod, 2010.</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Arial"/>
          <w:sz w:val="22"/>
          <w:szCs w:val="22"/>
        </w:rPr>
        <w:t>G. Asch et al,“Acquisition de données: Du capteur à l'ordinateur“,Editions Dunod.</w:t>
      </w:r>
    </w:p>
    <w:p w:rsidR="00027DE7" w:rsidRPr="00004627" w:rsidRDefault="00027DE7" w:rsidP="0088188F">
      <w:pPr>
        <w:pStyle w:val="Paragraphedeliste"/>
        <w:numPr>
          <w:ilvl w:val="0"/>
          <w:numId w:val="23"/>
        </w:numPr>
        <w:ind w:left="284" w:hanging="283"/>
        <w:jc w:val="both"/>
        <w:rPr>
          <w:rFonts w:ascii="Cambria" w:hAnsi="Cambria" w:cs="Calibri"/>
          <w:sz w:val="22"/>
          <w:szCs w:val="22"/>
          <w:lang w:val="en-US"/>
        </w:rPr>
      </w:pPr>
      <w:r w:rsidRPr="00004627">
        <w:rPr>
          <w:rFonts w:ascii="Cambria" w:hAnsi="Cambria" w:cs="Calibri"/>
          <w:sz w:val="22"/>
          <w:szCs w:val="22"/>
          <w:lang w:val="en-US"/>
        </w:rPr>
        <w:t>K. Hoffmann, “An Introduction to Measurements using Strain Gages“, 1987.</w:t>
      </w:r>
    </w:p>
    <w:p w:rsidR="00027DE7" w:rsidRPr="00004627" w:rsidRDefault="00027DE7" w:rsidP="0088188F">
      <w:pPr>
        <w:pStyle w:val="Paragraphedeliste"/>
        <w:numPr>
          <w:ilvl w:val="0"/>
          <w:numId w:val="23"/>
        </w:numPr>
        <w:ind w:left="284" w:hanging="283"/>
        <w:jc w:val="both"/>
        <w:rPr>
          <w:rFonts w:ascii="Cambria" w:hAnsi="Cambria" w:cs="Calibri"/>
          <w:sz w:val="22"/>
          <w:szCs w:val="22"/>
          <w:lang w:val="en-US"/>
        </w:rPr>
      </w:pPr>
      <w:r w:rsidRPr="00004627">
        <w:rPr>
          <w:rFonts w:ascii="Cambria" w:hAnsi="Cambria"/>
          <w:bCs/>
          <w:sz w:val="22"/>
          <w:szCs w:val="22"/>
          <w:lang w:val="en-US"/>
        </w:rPr>
        <w:t>J. Fraden,“Handbook of modern sensors: physics, designs and applications“, Springer</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Calibri"/>
          <w:sz w:val="22"/>
          <w:szCs w:val="22"/>
        </w:rPr>
        <w:t xml:space="preserve">M. </w:t>
      </w:r>
      <w:r w:rsidRPr="00004627">
        <w:rPr>
          <w:rFonts w:ascii="Cambria" w:hAnsi="Cambria"/>
          <w:bCs/>
          <w:sz w:val="22"/>
          <w:szCs w:val="22"/>
        </w:rPr>
        <w:t>Ferretti,“Capteurs à fibres optiques“, Techniques de l’ingénieur.</w:t>
      </w:r>
    </w:p>
    <w:p w:rsidR="00027DE7" w:rsidRPr="00004627" w:rsidRDefault="00027DE7" w:rsidP="0088188F">
      <w:pPr>
        <w:pStyle w:val="Paragraphedeliste"/>
        <w:numPr>
          <w:ilvl w:val="0"/>
          <w:numId w:val="23"/>
        </w:numPr>
        <w:ind w:left="284" w:hanging="283"/>
        <w:jc w:val="both"/>
        <w:rPr>
          <w:rFonts w:asciiTheme="majorHAnsi" w:hAnsiTheme="majorHAnsi" w:cs="Calibri"/>
          <w:sz w:val="22"/>
          <w:szCs w:val="22"/>
          <w:lang w:val="en-US"/>
        </w:rPr>
      </w:pPr>
      <w:r w:rsidRPr="00004627">
        <w:rPr>
          <w:rFonts w:asciiTheme="majorHAnsi" w:hAnsiTheme="majorHAnsi" w:cs="Arial Unicode MS"/>
          <w:sz w:val="22"/>
          <w:szCs w:val="22"/>
          <w:lang w:val="en-US" w:eastAsia="fr-FR"/>
        </w:rPr>
        <w:t>W.  Nawrocki, "Measurement Systems and Sensors", Artech House, 2005.</w:t>
      </w:r>
    </w:p>
    <w:p w:rsidR="00027DE7" w:rsidRPr="00004627" w:rsidRDefault="00027DE7" w:rsidP="0088188F">
      <w:pPr>
        <w:pStyle w:val="Paragraphedeliste"/>
        <w:numPr>
          <w:ilvl w:val="0"/>
          <w:numId w:val="23"/>
        </w:numPr>
        <w:ind w:left="284" w:hanging="283"/>
        <w:jc w:val="both"/>
        <w:rPr>
          <w:rFonts w:asciiTheme="majorHAnsi" w:hAnsiTheme="majorHAnsi" w:cs="Calibri"/>
          <w:sz w:val="22"/>
          <w:szCs w:val="22"/>
        </w:rPr>
      </w:pPr>
      <w:r w:rsidRPr="00004627">
        <w:rPr>
          <w:rFonts w:asciiTheme="majorHAnsi" w:hAnsiTheme="majorHAnsi" w:cs="Arial Unicode MS"/>
          <w:sz w:val="22"/>
          <w:szCs w:val="22"/>
          <w:lang w:eastAsia="fr-FR"/>
        </w:rPr>
        <w:t>F. Gardiol, ”Hyperfréquences”, Presses Polytechniques  Romandes, 1996.</w:t>
      </w:r>
    </w:p>
    <w:p w:rsidR="00027DE7" w:rsidRDefault="00027DE7" w:rsidP="00027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eastAsia="Arial Unicode MS" w:cs="Arial Unicode MS"/>
        </w:rPr>
      </w:pPr>
    </w:p>
    <w:p w:rsidR="00027DE7" w:rsidRDefault="00027DE7" w:rsidP="00027DE7">
      <w:pPr>
        <w:spacing w:after="200" w:line="276" w:lineRule="auto"/>
        <w:rPr>
          <w:rFonts w:ascii="Cambria" w:hAnsi="Cambria"/>
          <w:sz w:val="22"/>
          <w:szCs w:val="22"/>
        </w:rPr>
      </w:pPr>
    </w:p>
    <w:p w:rsidR="00027DE7" w:rsidRDefault="00027DE7" w:rsidP="00027DE7">
      <w:pPr>
        <w:spacing w:after="200" w:line="276" w:lineRule="auto"/>
        <w:rPr>
          <w:rFonts w:ascii="Cambria" w:hAnsi="Cambria"/>
          <w:sz w:val="22"/>
          <w:szCs w:val="22"/>
        </w:rPr>
      </w:pPr>
    </w:p>
    <w:p w:rsidR="00027DE7" w:rsidRDefault="00027DE7" w:rsidP="00027DE7">
      <w:pPr>
        <w:spacing w:after="200" w:line="276" w:lineRule="auto"/>
        <w:rPr>
          <w:rFonts w:ascii="Cambria" w:hAnsi="Cambria"/>
          <w:sz w:val="22"/>
          <w:szCs w:val="22"/>
        </w:rPr>
      </w:pP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81937">
        <w:rPr>
          <w:rFonts w:ascii="Cambria" w:hAnsi="Cambria" w:cs="Calibri"/>
          <w:b/>
        </w:rPr>
        <w:lastRenderedPageBreak/>
        <w:t>Semestre: 6</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Unité d’enseignement: UEF 3.2.1</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81937">
        <w:rPr>
          <w:rFonts w:ascii="Cambria" w:hAnsi="Cambria" w:cs="Calibri"/>
          <w:b/>
          <w:bCs/>
          <w:iCs/>
        </w:rPr>
        <w:t>Matière:</w:t>
      </w:r>
      <w:r w:rsidRPr="00C81937">
        <w:rPr>
          <w:rFonts w:ascii="Cambria" w:eastAsia="Calibri" w:hAnsi="Cambria" w:cs="Arial"/>
          <w:b/>
          <w:bCs/>
          <w:color w:val="000000"/>
          <w:lang w:eastAsia="en-US"/>
        </w:rPr>
        <w:t xml:space="preserve"> </w:t>
      </w:r>
      <w:r w:rsidRPr="00C81937">
        <w:rPr>
          <w:rFonts w:ascii="Cambria" w:hAnsi="Cambria"/>
          <w:b/>
          <w:bCs/>
        </w:rPr>
        <w:t>Communications numériques</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eastAsia="Calibri" w:hAnsi="Cambria" w:cs="Arial"/>
          <w:b/>
          <w:bCs/>
          <w:color w:val="000000"/>
          <w:lang w:eastAsia="en-US"/>
        </w:rPr>
        <w:t>VHS: 67h30 (Cours: 3h00, TD: 1h30)</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Crédits: 6</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Coefficient: 3</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r w:rsidR="00F23523">
        <w:rPr>
          <w:rFonts w:ascii="Cambria" w:hAnsi="Cambria" w:cs="Calibri"/>
          <w:b/>
          <w:u w:val="thick" w:color="F79646"/>
        </w:rPr>
        <w:t xml:space="preserve"> </w:t>
      </w:r>
      <w:r w:rsidRPr="00E76DCA">
        <w:rPr>
          <w:rFonts w:ascii="Cambria" w:hAnsi="Cambria" w:cs="Calibri"/>
          <w:b/>
          <w:u w:val="thick" w:color="F79646"/>
        </w:rPr>
        <w:t>:</w:t>
      </w:r>
    </w:p>
    <w:p w:rsidR="00027DE7" w:rsidRPr="00792640" w:rsidRDefault="00027DE7" w:rsidP="00027DE7">
      <w:pPr>
        <w:contextualSpacing/>
        <w:jc w:val="both"/>
        <w:rPr>
          <w:rFonts w:ascii="Cambria" w:hAnsi="Cambria" w:cs="Arial"/>
          <w:sz w:val="22"/>
          <w:szCs w:val="22"/>
        </w:rPr>
      </w:pPr>
      <w:r w:rsidRPr="00792640">
        <w:rPr>
          <w:rFonts w:ascii="Cambria" w:hAnsi="Cambria" w:cs="Arial"/>
          <w:sz w:val="22"/>
          <w:szCs w:val="22"/>
        </w:rPr>
        <w:t>Les systèmes de télécommunications sont essentiellement composés de trois parties à savoir : l’Emetteur, le Canal et le Récepteur. Au niveau de l’émetteur et du récepteur des systèmes de télécommunications numériques plusieurs étapes de traitements numériques sont effectuées. L’objectif de cette matière est de donner à l’étudiant les fondements de base de ces opérations numériques.</w:t>
      </w: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Connaissances préalables recommandées</w:t>
      </w:r>
      <w:r w:rsidR="00F23523">
        <w:rPr>
          <w:rFonts w:ascii="Cambria" w:hAnsi="Cambria" w:cs="Calibri"/>
          <w:b/>
          <w:u w:val="thick" w:color="F79646"/>
        </w:rPr>
        <w:t xml:space="preserve"> </w:t>
      </w:r>
      <w:r w:rsidRPr="00E76DCA">
        <w:rPr>
          <w:rFonts w:ascii="Cambria" w:hAnsi="Cambria" w:cs="Calibri"/>
          <w:b/>
          <w:u w:val="thick" w:color="F79646"/>
        </w:rPr>
        <w:t>:</w:t>
      </w:r>
    </w:p>
    <w:p w:rsidR="00027DE7" w:rsidRPr="003F7308" w:rsidRDefault="00027DE7" w:rsidP="00027DE7">
      <w:pPr>
        <w:jc w:val="both"/>
        <w:rPr>
          <w:rFonts w:ascii="Helvetica Neue" w:hAnsi="Helvetica Neue" w:cs="Arial Unicode MS"/>
          <w:color w:val="FF0000"/>
          <w:sz w:val="22"/>
          <w:szCs w:val="22"/>
          <w:lang w:eastAsia="fr-FR"/>
        </w:rPr>
      </w:pPr>
      <w:r w:rsidRPr="00BC5DDE">
        <w:rPr>
          <w:rFonts w:ascii="Cambria" w:hAnsi="Cambria" w:cs="Cambria"/>
          <w:sz w:val="22"/>
          <w:szCs w:val="22"/>
        </w:rPr>
        <w:t>Télécommunications fondamentales</w:t>
      </w:r>
      <w:r w:rsidRPr="00BC5DDE">
        <w:rPr>
          <w:rFonts w:ascii="Cambria" w:hAnsi="Cambria" w:cs="Arial"/>
          <w:sz w:val="22"/>
          <w:szCs w:val="22"/>
        </w:rPr>
        <w:t>, Théorie du signal, Traitement du signal, Communication analogique.</w:t>
      </w:r>
    </w:p>
    <w:p w:rsidR="00027DE7" w:rsidRPr="00792640" w:rsidRDefault="00027DE7" w:rsidP="00027DE7">
      <w:pPr>
        <w:spacing w:line="276" w:lineRule="auto"/>
        <w:jc w:val="both"/>
        <w:rPr>
          <w:rFonts w:ascii="Cambria" w:hAnsi="Cambria" w:cs="Arial"/>
          <w:sz w:val="22"/>
          <w:szCs w:val="22"/>
        </w:rPr>
      </w:pPr>
    </w:p>
    <w:p w:rsidR="00027DE7" w:rsidRPr="00E76DCA" w:rsidRDefault="00027DE7" w:rsidP="00027DE7">
      <w:pPr>
        <w:spacing w:line="276" w:lineRule="auto"/>
        <w:jc w:val="both"/>
        <w:rPr>
          <w:rFonts w:ascii="Cambria" w:hAnsi="Cambria" w:cs="Calibri"/>
          <w:b/>
          <w:u w:val="thick" w:color="F79646"/>
        </w:rPr>
      </w:pPr>
      <w:r w:rsidRPr="00E76DCA">
        <w:rPr>
          <w:rFonts w:ascii="Cambria" w:hAnsi="Cambria" w:cs="Calibri"/>
          <w:b/>
          <w:u w:val="thick" w:color="F79646"/>
        </w:rPr>
        <w:t>Contenu de la matière: </w:t>
      </w:r>
    </w:p>
    <w:p w:rsidR="00027DE7" w:rsidRPr="004A67C2" w:rsidRDefault="00027DE7" w:rsidP="00027DE7">
      <w:pPr>
        <w:contextualSpacing/>
        <w:jc w:val="both"/>
        <w:rPr>
          <w:rFonts w:ascii="Cambria" w:hAnsi="Cambria"/>
          <w:b/>
          <w:sz w:val="22"/>
          <w:szCs w:val="22"/>
        </w:rPr>
      </w:pPr>
      <w:r w:rsidRPr="004A67C2">
        <w:rPr>
          <w:rFonts w:ascii="Cambria" w:hAnsi="Cambria"/>
          <w:b/>
          <w:sz w:val="22"/>
          <w:szCs w:val="22"/>
        </w:rPr>
        <w:t xml:space="preserve">Chapitre 1. Transmission numérique en bande de base </w:t>
      </w:r>
      <w:r w:rsidRPr="004A67C2">
        <w:rPr>
          <w:rFonts w:ascii="Cambria" w:hAnsi="Cambria"/>
          <w:b/>
          <w:sz w:val="22"/>
          <w:szCs w:val="22"/>
        </w:rPr>
        <w:tab/>
      </w:r>
      <w:r w:rsidRPr="004A67C2">
        <w:rPr>
          <w:rFonts w:ascii="Cambria" w:hAnsi="Cambria"/>
          <w:b/>
          <w:sz w:val="22"/>
          <w:szCs w:val="22"/>
        </w:rPr>
        <w:tab/>
      </w:r>
      <w:r w:rsidRPr="004A67C2">
        <w:rPr>
          <w:rFonts w:ascii="Cambria" w:hAnsi="Cambria"/>
          <w:b/>
          <w:sz w:val="22"/>
          <w:szCs w:val="22"/>
        </w:rPr>
        <w:tab/>
        <w:t xml:space="preserve"> </w:t>
      </w:r>
      <w:r>
        <w:rPr>
          <w:rFonts w:ascii="Cambria" w:hAnsi="Cambria"/>
          <w:b/>
          <w:sz w:val="22"/>
          <w:szCs w:val="22"/>
        </w:rPr>
        <w:t xml:space="preserve">                </w:t>
      </w:r>
      <w:r w:rsidRPr="004A67C2">
        <w:rPr>
          <w:rFonts w:ascii="Cambria" w:hAnsi="Cambria"/>
          <w:b/>
          <w:sz w:val="22"/>
          <w:szCs w:val="22"/>
        </w:rPr>
        <w:t xml:space="preserve">        (</w:t>
      </w:r>
      <w:r>
        <w:rPr>
          <w:rFonts w:ascii="Cambria" w:hAnsi="Cambria"/>
          <w:b/>
          <w:sz w:val="22"/>
          <w:szCs w:val="22"/>
        </w:rPr>
        <w:t>3</w:t>
      </w:r>
      <w:r w:rsidRPr="004A67C2">
        <w:rPr>
          <w:rFonts w:ascii="Cambria" w:hAnsi="Cambria"/>
          <w:b/>
          <w:sz w:val="22"/>
          <w:szCs w:val="22"/>
        </w:rPr>
        <w:t xml:space="preserve"> Semaines)</w:t>
      </w:r>
    </w:p>
    <w:p w:rsidR="00027DE7" w:rsidRPr="00BC5DDE" w:rsidRDefault="00027DE7" w:rsidP="00027DE7">
      <w:pPr>
        <w:contextualSpacing/>
        <w:jc w:val="both"/>
        <w:rPr>
          <w:rFonts w:ascii="Cambria" w:hAnsi="Cambria"/>
          <w:sz w:val="22"/>
          <w:szCs w:val="22"/>
        </w:rPr>
      </w:pPr>
      <w:r w:rsidRPr="004A67C2">
        <w:rPr>
          <w:rFonts w:ascii="Cambria" w:hAnsi="Cambria"/>
          <w:sz w:val="22"/>
          <w:szCs w:val="22"/>
        </w:rPr>
        <w:t xml:space="preserve">Eléments d’une chaîne de transmission numérique, modulation en bande de base. Codes en ligne (Conversion bits/symboles et Mise en forme), Code NRZ Bipolaire, Code NRZ unipolaire, Code RZ </w:t>
      </w:r>
      <w:r w:rsidRPr="00B95C1F">
        <w:rPr>
          <w:rFonts w:ascii="Cambria" w:hAnsi="Cambria"/>
          <w:sz w:val="22"/>
          <w:szCs w:val="22"/>
        </w:rPr>
        <w:t xml:space="preserve">unipolaire, CodeBiphase/Manchester, Code HDB3 (Haute Densité Bipolaire d’ordre 3), Codes en lignes </w:t>
      </w:r>
      <w:r w:rsidRPr="00BC5DDE">
        <w:rPr>
          <w:rFonts w:ascii="Cambria" w:hAnsi="Cambria"/>
          <w:sz w:val="22"/>
          <w:szCs w:val="22"/>
        </w:rPr>
        <w:t>M-aires  (Codes NRZ M-aires), Densité spectrale de puissance des codes en ligne, Critères de choix d’un code en ligne. Notion d’enveloppe complexe.</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 xml:space="preserve">Chapitre 2. Récepteur optimal                                                                                       </w:t>
      </w:r>
      <w:r>
        <w:rPr>
          <w:rFonts w:ascii="Cambria" w:eastAsiaTheme="minorHAnsi" w:hAnsi="Cambria" w:cstheme="minorHAnsi"/>
          <w:b/>
          <w:bCs/>
          <w:sz w:val="22"/>
          <w:szCs w:val="22"/>
          <w:lang w:eastAsia="en-US"/>
        </w:rPr>
        <w:t xml:space="preserve">              </w:t>
      </w:r>
      <w:r w:rsidRPr="004A67C2">
        <w:rPr>
          <w:rFonts w:ascii="Cambria" w:eastAsiaTheme="minorHAnsi" w:hAnsi="Cambria" w:cstheme="minorHAnsi"/>
          <w:b/>
          <w:bCs/>
          <w:sz w:val="22"/>
          <w:szCs w:val="22"/>
          <w:lang w:eastAsia="en-US"/>
        </w:rPr>
        <w:t xml:space="preserve">       (3 Semaines)</w:t>
      </w:r>
    </w:p>
    <w:p w:rsidR="00027DE7" w:rsidRPr="004A67C2" w:rsidRDefault="00027DE7" w:rsidP="00027DE7">
      <w:pPr>
        <w:jc w:val="both"/>
        <w:rPr>
          <w:rFonts w:ascii="Cambria" w:eastAsiaTheme="minorHAnsi" w:hAnsi="Cambria" w:cstheme="minorHAnsi"/>
          <w:b/>
          <w:bCs/>
          <w:sz w:val="22"/>
          <w:szCs w:val="22"/>
          <w:lang w:eastAsia="en-US"/>
        </w:rPr>
      </w:pPr>
      <w:r w:rsidRPr="004A67C2">
        <w:rPr>
          <w:rFonts w:ascii="Cambria" w:eastAsiaTheme="minorHAnsi" w:hAnsi="Cambria" w:cstheme="minorHAnsi"/>
          <w:sz w:val="22"/>
          <w:szCs w:val="22"/>
          <w:lang w:eastAsia="en-US"/>
        </w:rPr>
        <w:t xml:space="preserve">Structure d’un récepteur à M signaux, </w:t>
      </w:r>
      <w:r w:rsidRPr="00205053">
        <w:rPr>
          <w:rFonts w:ascii="Cambria" w:eastAsiaTheme="minorHAnsi" w:hAnsi="Cambria" w:cstheme="minorHAnsi"/>
          <w:sz w:val="22"/>
          <w:szCs w:val="22"/>
          <w:lang w:eastAsia="en-US"/>
        </w:rPr>
        <w:t>représentation vectorielle des signaux et du bruit, détection</w:t>
      </w:r>
      <w:r w:rsidRPr="004A67C2">
        <w:rPr>
          <w:rFonts w:ascii="Cambria" w:eastAsiaTheme="minorHAnsi" w:hAnsi="Cambria" w:cstheme="minorHAnsi"/>
          <w:sz w:val="22"/>
          <w:szCs w:val="22"/>
          <w:lang w:eastAsia="en-US"/>
        </w:rPr>
        <w:t xml:space="preserve"> optimal (détecteur MAP pour maximum a posteriori et détecteur ML pour maximum likelihood), Structure du récepteur optimal (autocorrélation ou filtrage adapté sur chacune des voies puis décision).</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BC5DDE" w:rsidRDefault="00027DE7" w:rsidP="00027DE7">
      <w:pPr>
        <w:autoSpaceDE w:val="0"/>
        <w:autoSpaceDN w:val="0"/>
        <w:adjustRightInd w:val="0"/>
        <w:jc w:val="both"/>
        <w:rPr>
          <w:rFonts w:ascii="Cambria" w:eastAsiaTheme="minorHAnsi" w:hAnsi="Cambria" w:cs="Cambria,Bold"/>
          <w:b/>
          <w:bCs/>
          <w:sz w:val="22"/>
          <w:szCs w:val="22"/>
          <w:lang w:eastAsia="en-US"/>
        </w:rPr>
      </w:pPr>
      <w:r w:rsidRPr="00BC5DDE">
        <w:rPr>
          <w:rFonts w:ascii="Cambria" w:eastAsiaTheme="minorHAnsi" w:hAnsi="Cambria" w:cstheme="minorHAnsi"/>
          <w:b/>
          <w:bCs/>
          <w:sz w:val="22"/>
          <w:szCs w:val="22"/>
          <w:lang w:eastAsia="en-US"/>
        </w:rPr>
        <w:t>Chapitre 3. Transmission sans interférence entre symboles                                                (3 Semaines)</w:t>
      </w:r>
    </w:p>
    <w:p w:rsidR="00027DE7" w:rsidRPr="00BC5DDE" w:rsidRDefault="00027DE7" w:rsidP="00027DE7">
      <w:pPr>
        <w:autoSpaceDE w:val="0"/>
        <w:autoSpaceDN w:val="0"/>
        <w:adjustRightInd w:val="0"/>
        <w:jc w:val="both"/>
        <w:rPr>
          <w:rFonts w:asciiTheme="majorBidi" w:hAnsiTheme="majorBidi" w:cstheme="majorBidi"/>
          <w:sz w:val="22"/>
          <w:szCs w:val="22"/>
        </w:rPr>
      </w:pPr>
      <w:r w:rsidRPr="00BC5DDE">
        <w:rPr>
          <w:rFonts w:asciiTheme="majorBidi" w:hAnsiTheme="majorBidi" w:cstheme="majorBidi"/>
          <w:sz w:val="22"/>
          <w:szCs w:val="22"/>
        </w:rPr>
        <w:t>Effet du Canal sur la forme d’onde du code en ligne, Caractéristiques de l’Interférence entre symboles, Diagramme de l’œil, Condition d’absence d’interférence entre symboles, Critère de Nyquist, filtre en cosinus surélevé, Performances en termes de probabilité d’erreur d’un système M-aire avec filtrage de Nyquist, Répartition du filtrage entre l’émission et la réception.</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 xml:space="preserve">Chapitre 4. Performances pour une transmission en bande de base             </w:t>
      </w:r>
      <w:r>
        <w:rPr>
          <w:rFonts w:ascii="Cambria" w:eastAsiaTheme="minorHAnsi" w:hAnsi="Cambria" w:cstheme="minorHAnsi"/>
          <w:b/>
          <w:bCs/>
          <w:sz w:val="22"/>
          <w:szCs w:val="22"/>
          <w:lang w:eastAsia="en-US"/>
        </w:rPr>
        <w:t xml:space="preserve">               </w:t>
      </w:r>
      <w:r w:rsidRPr="004A67C2">
        <w:rPr>
          <w:rFonts w:ascii="Cambria" w:eastAsiaTheme="minorHAnsi" w:hAnsi="Cambria" w:cstheme="minorHAnsi"/>
          <w:b/>
          <w:bCs/>
          <w:sz w:val="22"/>
          <w:szCs w:val="22"/>
          <w:lang w:eastAsia="en-US"/>
        </w:rPr>
        <w:t xml:space="preserve">     (3 Semaines)</w:t>
      </w:r>
    </w:p>
    <w:p w:rsidR="00027DE7" w:rsidRPr="004A67C2" w:rsidRDefault="00027DE7" w:rsidP="00027DE7">
      <w:pPr>
        <w:jc w:val="both"/>
        <w:rPr>
          <w:rFonts w:ascii="Cambria" w:eastAsiaTheme="minorHAnsi" w:hAnsi="Cambria" w:cstheme="minorHAnsi"/>
          <w:b/>
          <w:bCs/>
          <w:sz w:val="22"/>
          <w:szCs w:val="22"/>
          <w:lang w:eastAsia="en-US"/>
        </w:rPr>
      </w:pPr>
      <w:r w:rsidRPr="004A67C2">
        <w:rPr>
          <w:rFonts w:ascii="Cambria" w:eastAsiaTheme="minorHAnsi" w:hAnsi="Cambria" w:cstheme="minorHAnsi"/>
          <w:sz w:val="22"/>
          <w:szCs w:val="22"/>
          <w:lang w:eastAsia="en-US"/>
        </w:rPr>
        <w:t xml:space="preserve">Détection d’un signal binaire et test des hypothèses, critère du maximum de vraisemblance, rapport de vraisemblance, récepteur binaire optimal à deux corrélateurs, à un seul corrélateur et à base de filtre adapté. Probabilité d’erreur pour le cas d’un bruit blanc gaussien avec filtre passe bas et filtre adapté. </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 xml:space="preserve">Chapitre 5. Modulations numériques à bande étroite                                            </w:t>
      </w:r>
      <w:r>
        <w:rPr>
          <w:rFonts w:ascii="Cambria" w:eastAsiaTheme="minorHAnsi" w:hAnsi="Cambria" w:cstheme="minorHAnsi"/>
          <w:b/>
          <w:bCs/>
          <w:sz w:val="22"/>
          <w:szCs w:val="22"/>
          <w:lang w:eastAsia="en-US"/>
        </w:rPr>
        <w:t xml:space="preserve">               </w:t>
      </w:r>
      <w:r w:rsidRPr="004A67C2">
        <w:rPr>
          <w:rFonts w:ascii="Cambria" w:eastAsiaTheme="minorHAnsi" w:hAnsi="Cambria" w:cstheme="minorHAnsi"/>
          <w:b/>
          <w:bCs/>
          <w:sz w:val="22"/>
          <w:szCs w:val="22"/>
          <w:lang w:eastAsia="en-US"/>
        </w:rPr>
        <w:t xml:space="preserve">   (3 Semaines)</w:t>
      </w:r>
    </w:p>
    <w:p w:rsidR="00027DE7" w:rsidRPr="004A67C2" w:rsidRDefault="00027DE7" w:rsidP="00027DE7">
      <w:pPr>
        <w:jc w:val="both"/>
        <w:rPr>
          <w:rFonts w:ascii="Cambria" w:hAnsi="Cambria"/>
        </w:rPr>
      </w:pPr>
      <w:r w:rsidRPr="004A67C2">
        <w:rPr>
          <w:rFonts w:ascii="Cambria" w:eastAsiaTheme="minorHAnsi" w:hAnsi="Cambria" w:cstheme="minorHAnsi"/>
          <w:sz w:val="22"/>
          <w:szCs w:val="22"/>
          <w:lang w:eastAsia="en-US"/>
        </w:rPr>
        <w:t>Principe, Modulation à déplacement d’amplitude (ASK), Modulation OOK, Modulations M-ASK symétriques, Réalisation physique et performances, Modulation à déplacement de phase (PSK), Constellations, Modulations M-PSK, Réalisation physique et performances, Modulation à deux porteuses en quadratique (QAM), Réalisation physique et performances, Modulation à déplacement de fréquence (FSK), Modulation MSK, Réalisation physique et performances d’une FSK binaire</w:t>
      </w:r>
    </w:p>
    <w:p w:rsidR="000F5EFD" w:rsidRDefault="000F5EFD" w:rsidP="00027DE7">
      <w:pPr>
        <w:spacing w:line="276" w:lineRule="auto"/>
        <w:jc w:val="both"/>
        <w:rPr>
          <w:rFonts w:ascii="Cambria" w:hAnsi="Cambria" w:cs="Arial"/>
          <w:b/>
          <w:u w:val="thick" w:color="F79646"/>
        </w:rPr>
      </w:pPr>
    </w:p>
    <w:p w:rsidR="00027DE7" w:rsidRPr="00C81937" w:rsidRDefault="00027DE7" w:rsidP="00027DE7">
      <w:pPr>
        <w:spacing w:line="276" w:lineRule="auto"/>
        <w:jc w:val="both"/>
        <w:rPr>
          <w:rFonts w:ascii="Cambria" w:hAnsi="Cambria" w:cs="Arial"/>
          <w:b/>
        </w:rPr>
      </w:pPr>
      <w:r w:rsidRPr="00C81937">
        <w:rPr>
          <w:rFonts w:ascii="Cambria" w:hAnsi="Cambria" w:cs="Arial"/>
          <w:b/>
          <w:u w:val="thick" w:color="F79646"/>
        </w:rPr>
        <w:t>Mo</w:t>
      </w:r>
      <w:r w:rsidR="000F5EFD">
        <w:rPr>
          <w:rFonts w:ascii="Cambria" w:hAnsi="Cambria" w:cs="Arial"/>
          <w:b/>
          <w:u w:val="thick" w:color="F79646"/>
        </w:rPr>
        <w:t>d</w:t>
      </w:r>
      <w:r w:rsidRPr="00C81937">
        <w:rPr>
          <w:rFonts w:ascii="Cambria" w:hAnsi="Cambria" w:cs="Arial"/>
          <w:b/>
          <w:u w:val="thick" w:color="F79646"/>
        </w:rPr>
        <w:t>e d’évaluation</w:t>
      </w:r>
      <w:r w:rsidR="00F23523">
        <w:rPr>
          <w:rFonts w:ascii="Cambria" w:hAnsi="Cambria" w:cs="Arial"/>
          <w:b/>
          <w:u w:val="thick" w:color="F79646"/>
        </w:rPr>
        <w:t xml:space="preserve"> </w:t>
      </w:r>
      <w:r w:rsidRPr="00C81937">
        <w:rPr>
          <w:rFonts w:ascii="Cambria" w:hAnsi="Cambria" w:cs="Arial"/>
          <w:b/>
          <w:u w:val="thick" w:color="F79646"/>
        </w:rPr>
        <w:t>:</w:t>
      </w:r>
    </w:p>
    <w:p w:rsidR="00027DE7" w:rsidRPr="00792640" w:rsidRDefault="00027DE7" w:rsidP="00027DE7">
      <w:pPr>
        <w:spacing w:line="276" w:lineRule="auto"/>
        <w:jc w:val="both"/>
        <w:rPr>
          <w:rFonts w:ascii="Cambria" w:hAnsi="Cambria" w:cs="Arial"/>
          <w:b/>
          <w:sz w:val="22"/>
          <w:szCs w:val="22"/>
          <w:u w:val="single"/>
        </w:rPr>
      </w:pPr>
      <w:r w:rsidRPr="00792640">
        <w:rPr>
          <w:rFonts w:ascii="Cambria" w:hAnsi="Cambria" w:cs="Arial"/>
          <w:sz w:val="22"/>
          <w:szCs w:val="22"/>
        </w:rPr>
        <w:t>Contrôle continu: 40% ; Examen: 60%.</w:t>
      </w:r>
    </w:p>
    <w:p w:rsidR="000F5EFD" w:rsidRDefault="000F5EFD" w:rsidP="00027DE7">
      <w:pPr>
        <w:spacing w:line="276" w:lineRule="auto"/>
        <w:jc w:val="both"/>
        <w:rPr>
          <w:rFonts w:ascii="Cambria" w:hAnsi="Cambria" w:cs="Arial"/>
          <w:b/>
          <w:u w:val="thick" w:color="F79646"/>
        </w:rPr>
      </w:pPr>
    </w:p>
    <w:p w:rsidR="00027DE7" w:rsidRPr="00C81937" w:rsidRDefault="00027DE7" w:rsidP="00027DE7">
      <w:pPr>
        <w:spacing w:line="276" w:lineRule="auto"/>
        <w:jc w:val="both"/>
        <w:rPr>
          <w:rFonts w:ascii="Cambria" w:hAnsi="Cambria" w:cs="Arial"/>
          <w:b/>
          <w:iCs/>
          <w:u w:val="thick" w:color="F79646"/>
        </w:rPr>
      </w:pPr>
      <w:r w:rsidRPr="00C81937">
        <w:rPr>
          <w:rFonts w:ascii="Cambria" w:hAnsi="Cambria" w:cs="Arial"/>
          <w:b/>
          <w:u w:val="thick" w:color="F79646"/>
        </w:rPr>
        <w:lastRenderedPageBreak/>
        <w:t>Références bibliographiques</w:t>
      </w:r>
      <w:r w:rsidR="00F23523">
        <w:rPr>
          <w:rFonts w:ascii="Cambria" w:hAnsi="Cambria" w:cs="Arial"/>
          <w:b/>
          <w:u w:val="thick" w:color="F79646"/>
        </w:rPr>
        <w:t xml:space="preserve"> </w:t>
      </w:r>
      <w:r w:rsidRPr="00C81937">
        <w:rPr>
          <w:rFonts w:ascii="Cambria" w:hAnsi="Cambria" w:cs="Arial"/>
          <w:b/>
          <w:iCs/>
          <w:u w:val="thick" w:color="F79646"/>
        </w:rPr>
        <w:t>:</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G. Baudouin,“Radiocommunications numériques“,Dunod, 2002.</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 xml:space="preserve">J.M. Brossier,“Signal et communication numérique: égalisation et synchronisation“, Hermès Science, 1997.  </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P. Comon,“Communications numériques - Cours et exercices à l'usage de l'élève ingénieur“, éditions l'Harmattan, 2010.</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A. Glavieux, M. Joindot, “Communications Numériques“,</w:t>
      </w:r>
      <w:r w:rsidRPr="00004627">
        <w:rPr>
          <w:rFonts w:asciiTheme="majorHAnsi" w:hAnsiTheme="majorHAnsi"/>
          <w:bCs/>
          <w:iCs/>
          <w:sz w:val="22"/>
          <w:szCs w:val="22"/>
        </w:rPr>
        <w:t xml:space="preserve">Masson, </w:t>
      </w:r>
      <w:r w:rsidRPr="00004627">
        <w:rPr>
          <w:rFonts w:asciiTheme="majorHAnsi" w:hAnsiTheme="majorHAnsi" w:cs="Calibri"/>
          <w:bCs/>
          <w:iCs/>
          <w:sz w:val="22"/>
          <w:szCs w:val="22"/>
        </w:rPr>
        <w:t>1996.</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A. Glavieux, M. Joindot “</w:t>
      </w:r>
      <w:r w:rsidRPr="00004627">
        <w:rPr>
          <w:rFonts w:asciiTheme="majorHAnsi" w:hAnsiTheme="majorHAnsi" w:cs="Calibri"/>
          <w:iCs/>
          <w:sz w:val="22"/>
          <w:szCs w:val="22"/>
        </w:rPr>
        <w:t>Introduction aux communications numériques“, Collection: Sciences Sup, Dunod ,  2007.</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H. P. Hsu, “</w:t>
      </w:r>
      <w:r w:rsidRPr="00004627">
        <w:rPr>
          <w:rFonts w:asciiTheme="majorHAnsi" w:hAnsiTheme="majorHAnsi"/>
          <w:bCs/>
          <w:iCs/>
          <w:sz w:val="22"/>
          <w:szCs w:val="22"/>
        </w:rPr>
        <w:t xml:space="preserve">Communications analogiques et numériques: cours et problèmes“, McGraw-Hill, 1994. </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G. Mahé, “</w:t>
      </w:r>
      <w:r w:rsidRPr="00004627">
        <w:rPr>
          <w:rFonts w:asciiTheme="majorHAnsi" w:hAnsiTheme="majorHAnsi" w:cs="Calibri"/>
          <w:iCs/>
          <w:sz w:val="22"/>
          <w:szCs w:val="22"/>
        </w:rPr>
        <w:t>Systèmes de communications numériques“, Ellipses.</w:t>
      </w:r>
    </w:p>
    <w:p w:rsidR="00027DE7" w:rsidRPr="00004627" w:rsidRDefault="00027DE7" w:rsidP="0088188F">
      <w:pPr>
        <w:numPr>
          <w:ilvl w:val="0"/>
          <w:numId w:val="24"/>
        </w:numPr>
        <w:ind w:left="284" w:hanging="283"/>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L.W. Couch,“Digital and Analog Communication Systems“, Prentice-Hall, New-Jersey, 2007.</w:t>
      </w:r>
    </w:p>
    <w:p w:rsidR="00027DE7" w:rsidRPr="00004627" w:rsidRDefault="00027DE7" w:rsidP="0088188F">
      <w:pPr>
        <w:numPr>
          <w:ilvl w:val="0"/>
          <w:numId w:val="24"/>
        </w:numPr>
        <w:ind w:left="284" w:hanging="283"/>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 xml:space="preserve">S. Haykin,“Communication Systems“, John Wiley and Sons, Hoboken, New-Jersey, 2001. </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J. Proakis, M. Salehi, “Communication Systems Engineering“, 2</w:t>
      </w:r>
      <w:r w:rsidRPr="00004627">
        <w:rPr>
          <w:rFonts w:asciiTheme="majorHAnsi" w:hAnsiTheme="majorHAnsi" w:cs="Calibri"/>
          <w:bCs/>
          <w:iCs/>
          <w:sz w:val="22"/>
          <w:szCs w:val="22"/>
          <w:vertAlign w:val="superscript"/>
          <w:lang w:val="en-US"/>
        </w:rPr>
        <w:t xml:space="preserve">nd </w:t>
      </w:r>
      <w:r w:rsidRPr="00004627">
        <w:rPr>
          <w:rFonts w:asciiTheme="majorHAnsi" w:hAnsiTheme="majorHAnsi" w:cs="Calibri"/>
          <w:bCs/>
          <w:iCs/>
          <w:sz w:val="22"/>
          <w:szCs w:val="22"/>
          <w:lang w:val="en-US"/>
        </w:rPr>
        <w:t>edition, Prentice-Hall, New-Jersey, 2002.</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 xml:space="preserve">Proakis, “Digital Communications“, Ed. Mac Graw Hill, 1995. </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bCs/>
          <w:iCs/>
          <w:sz w:val="22"/>
          <w:szCs w:val="22"/>
          <w:lang w:val="en-US"/>
        </w:rPr>
        <w:t>B.Sklar,“Digital Communications, Fundamentals and applications“, Prentice Hall, 2001.</w:t>
      </w:r>
    </w:p>
    <w:p w:rsidR="00027DE7" w:rsidRPr="00004627" w:rsidRDefault="004743E5" w:rsidP="0088188F">
      <w:pPr>
        <w:pStyle w:val="Paragraphedeliste"/>
        <w:numPr>
          <w:ilvl w:val="0"/>
          <w:numId w:val="24"/>
        </w:numPr>
        <w:ind w:left="284"/>
        <w:jc w:val="both"/>
        <w:rPr>
          <w:rStyle w:val="small-link-text"/>
          <w:rFonts w:asciiTheme="majorHAnsi" w:hAnsiTheme="majorHAnsi" w:cs="Calibri"/>
          <w:bCs/>
          <w:iCs/>
          <w:sz w:val="22"/>
          <w:szCs w:val="22"/>
          <w:lang w:val="en-US"/>
        </w:rPr>
      </w:pPr>
      <w:hyperlink r:id="rId57" w:tgtFrame="_self" w:tooltip="Author Profile Page" w:history="1">
        <w:r w:rsidR="00027DE7" w:rsidRPr="00004627">
          <w:rPr>
            <w:rFonts w:asciiTheme="majorHAnsi" w:hAnsiTheme="majorHAnsi"/>
            <w:bCs/>
            <w:iCs/>
            <w:sz w:val="22"/>
            <w:szCs w:val="22"/>
            <w:lang w:val="en-US"/>
          </w:rPr>
          <w:t>B. P. Lathi</w:t>
        </w:r>
      </w:hyperlink>
      <w:r w:rsidR="00027DE7" w:rsidRPr="00004627">
        <w:rPr>
          <w:rFonts w:asciiTheme="majorHAnsi" w:hAnsiTheme="majorHAnsi"/>
          <w:bCs/>
          <w:iCs/>
          <w:sz w:val="22"/>
          <w:szCs w:val="22"/>
          <w:lang w:val="en-US"/>
        </w:rPr>
        <w:t xml:space="preserve">,“Modern Digital and Analog Communication Systems“, </w:t>
      </w:r>
      <w:r w:rsidR="00027DE7" w:rsidRPr="00004627">
        <w:rPr>
          <w:rStyle w:val="small-link-text"/>
          <w:rFonts w:asciiTheme="majorHAnsi" w:hAnsiTheme="majorHAnsi"/>
          <w:iCs/>
          <w:sz w:val="22"/>
          <w:szCs w:val="22"/>
          <w:lang w:val="en-US"/>
        </w:rPr>
        <w:t>Oxford University Press</w:t>
      </w:r>
      <w:r w:rsidR="00027DE7" w:rsidRPr="00004627">
        <w:rPr>
          <w:rFonts w:asciiTheme="majorHAnsi" w:hAnsiTheme="majorHAnsi"/>
          <w:bCs/>
          <w:iCs/>
          <w:sz w:val="22"/>
          <w:szCs w:val="22"/>
          <w:lang w:val="en-US"/>
        </w:rPr>
        <w:t xml:space="preserve">, </w:t>
      </w:r>
      <w:r w:rsidR="00027DE7" w:rsidRPr="00004627">
        <w:rPr>
          <w:rStyle w:val="small-link-text"/>
          <w:rFonts w:asciiTheme="majorHAnsi" w:hAnsiTheme="majorHAnsi"/>
          <w:iCs/>
          <w:sz w:val="22"/>
          <w:szCs w:val="22"/>
          <w:lang w:val="en-US"/>
        </w:rPr>
        <w:t>1998.</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H. P. Hsu,</w:t>
      </w:r>
      <w:r w:rsidRPr="00004627">
        <w:rPr>
          <w:rFonts w:asciiTheme="majorHAnsi" w:hAnsiTheme="majorHAnsi"/>
          <w:iCs/>
          <w:sz w:val="22"/>
          <w:szCs w:val="22"/>
          <w:lang w:val="en-US"/>
        </w:rPr>
        <w:t xml:space="preserve"> “Analog and Digital Communications“, (Schaum's Outlines) 2nd Edition, McGraw Hill. 2003.</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iCs/>
          <w:sz w:val="22"/>
          <w:szCs w:val="22"/>
          <w:lang w:val="en-US"/>
        </w:rPr>
        <w:t>B. Sklar, “Digital Communications, Fundamentals and applications“, Prentice Hall, 2001.</w:t>
      </w:r>
    </w:p>
    <w:p w:rsidR="00027DE7" w:rsidRDefault="00027DE7" w:rsidP="00027DE7">
      <w:pPr>
        <w:autoSpaceDE w:val="0"/>
        <w:autoSpaceDN w:val="0"/>
        <w:adjustRightInd w:val="0"/>
        <w:spacing w:after="200" w:line="276" w:lineRule="auto"/>
        <w:jc w:val="both"/>
        <w:rPr>
          <w:rFonts w:asciiTheme="majorHAnsi" w:hAnsiTheme="majorHAnsi"/>
          <w:b/>
          <w:bCs/>
          <w:i/>
          <w:iCs/>
          <w:color w:val="FF0000"/>
          <w:lang w:val="en-US"/>
        </w:rPr>
      </w:pPr>
    </w:p>
    <w:p w:rsidR="00027DE7" w:rsidRDefault="00027DE7" w:rsidP="00027DE7">
      <w:pPr>
        <w:autoSpaceDE w:val="0"/>
        <w:autoSpaceDN w:val="0"/>
        <w:adjustRightInd w:val="0"/>
        <w:spacing w:after="200" w:line="276" w:lineRule="auto"/>
        <w:jc w:val="both"/>
        <w:rPr>
          <w:rFonts w:asciiTheme="majorHAnsi" w:hAnsiTheme="majorHAnsi"/>
          <w:b/>
          <w:bCs/>
          <w:i/>
          <w:iCs/>
          <w:color w:val="FF0000"/>
          <w:lang w:val="en-US"/>
        </w:rPr>
      </w:pPr>
    </w:p>
    <w:p w:rsidR="000F5EFD" w:rsidRDefault="000F5EFD">
      <w:pPr>
        <w:spacing w:after="200" w:line="276" w:lineRule="auto"/>
        <w:rPr>
          <w:rFonts w:asciiTheme="majorHAnsi" w:hAnsiTheme="majorHAnsi"/>
          <w:b/>
          <w:bCs/>
          <w:i/>
          <w:iCs/>
          <w:color w:val="FF0000"/>
          <w:lang w:val="en-US"/>
        </w:rPr>
      </w:pPr>
      <w:r>
        <w:rPr>
          <w:rFonts w:asciiTheme="majorHAnsi" w:hAnsiTheme="majorHAnsi"/>
          <w:b/>
          <w:bCs/>
          <w:i/>
          <w:iCs/>
          <w:color w:val="FF0000"/>
          <w:lang w:val="en-US"/>
        </w:rPr>
        <w:br w:type="page"/>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023EB">
        <w:rPr>
          <w:rFonts w:ascii="Cambria" w:hAnsi="Cambria" w:cs="Calibri"/>
          <w:b/>
        </w:rPr>
        <w:lastRenderedPageBreak/>
        <w:t>Semestre: 6</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Unité d’enseignement: UEF 3.2.1</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023EB">
        <w:rPr>
          <w:rFonts w:ascii="Cambria" w:hAnsi="Cambria" w:cs="Calibri"/>
          <w:b/>
          <w:bCs/>
          <w:iCs/>
        </w:rPr>
        <w:t>Matière:</w:t>
      </w:r>
      <w:r w:rsidRPr="00D023EB">
        <w:rPr>
          <w:rFonts w:ascii="Cambria" w:eastAsia="Calibri" w:hAnsi="Cambria" w:cs="Arial"/>
          <w:b/>
          <w:bCs/>
          <w:color w:val="000000"/>
          <w:lang w:eastAsia="en-US"/>
        </w:rPr>
        <w:t xml:space="preserve"> </w:t>
      </w:r>
      <w:r w:rsidRPr="00D023EB">
        <w:rPr>
          <w:rFonts w:ascii="Cambria" w:eastAsia="Calibri" w:hAnsi="Cambria" w:cs="Calibri"/>
          <w:b/>
          <w:bCs/>
          <w:color w:val="000000"/>
        </w:rPr>
        <w:t>Antennes et Lignes de transmissions</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eastAsia="Calibri" w:hAnsi="Cambria" w:cs="Arial"/>
          <w:b/>
          <w:bCs/>
          <w:color w:val="000000"/>
          <w:lang w:eastAsia="en-US"/>
        </w:rPr>
        <w:t>VHS: 45h00 (Cours: 1h30, TD: 1h30)</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Crédits: 4</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Coefficient: 2</w:t>
      </w: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Objectifs de l’enseignement</w:t>
      </w:r>
      <w:r>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470F5D" w:rsidRDefault="00027DE7" w:rsidP="00027DE7">
      <w:pPr>
        <w:jc w:val="both"/>
        <w:rPr>
          <w:rFonts w:ascii="Cambria" w:hAnsi="Cambria" w:cs="Arial"/>
          <w:i/>
          <w:sz w:val="22"/>
          <w:szCs w:val="22"/>
        </w:rPr>
      </w:pPr>
      <w:r w:rsidRPr="00470F5D">
        <w:rPr>
          <w:rFonts w:ascii="Cambria" w:hAnsi="Cambria" w:cs="Arial"/>
          <w:sz w:val="22"/>
          <w:szCs w:val="22"/>
        </w:rPr>
        <w:t>Faire connaître aux étudiants les technologies relatives à la transmission des ondes radiofréquences, des différents types d’antennes utilisés et les lignes de transmission d’une manière générale. D’autre part, cette matière vise à donner certaines informations concernant les fondements de base des micro-ondes.</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Connaissances préalables recommandées</w:t>
      </w:r>
      <w:r>
        <w:rPr>
          <w:rFonts w:ascii="Cambria" w:hAnsi="Cambria" w:cs="Calibri"/>
          <w:b/>
          <w:u w:val="thick" w:color="F79646"/>
        </w:rPr>
        <w:t xml:space="preserve"> </w:t>
      </w:r>
      <w:r w:rsidRPr="00E76DCA">
        <w:rPr>
          <w:rFonts w:ascii="Cambria" w:hAnsi="Cambria" w:cs="Calibri"/>
          <w:b/>
          <w:u w:val="thick" w:color="F79646"/>
        </w:rPr>
        <w:t xml:space="preserve">: </w:t>
      </w:r>
    </w:p>
    <w:p w:rsidR="00027DE7" w:rsidRPr="00747E8F" w:rsidRDefault="00027DE7" w:rsidP="00027DE7">
      <w:pPr>
        <w:contextualSpacing/>
        <w:jc w:val="both"/>
        <w:rPr>
          <w:rFonts w:ascii="Cambria" w:hAnsi="Cambria" w:cs="Arial"/>
          <w:sz w:val="22"/>
          <w:szCs w:val="22"/>
        </w:rPr>
      </w:pPr>
      <w:r w:rsidRPr="00BC5DDE">
        <w:rPr>
          <w:rFonts w:ascii="Cambria" w:eastAsia="Calibri" w:hAnsi="Cambria" w:cs="Calibri"/>
          <w:sz w:val="22"/>
          <w:szCs w:val="22"/>
        </w:rPr>
        <w:t>Electronique fondamentale 1</w:t>
      </w:r>
      <w:r w:rsidRPr="00BC5DDE">
        <w:rPr>
          <w:rFonts w:ascii="Cambria" w:hAnsi="Cambria" w:cs="Arial"/>
          <w:sz w:val="22"/>
          <w:szCs w:val="22"/>
        </w:rPr>
        <w:t xml:space="preserve">, </w:t>
      </w:r>
      <w:r w:rsidRPr="00BC5DDE">
        <w:rPr>
          <w:rFonts w:ascii="Cambria" w:hAnsi="Cambria"/>
          <w:sz w:val="22"/>
          <w:szCs w:val="22"/>
        </w:rPr>
        <w:t>Télécommunications fondamentales, ondes et propagation, Supports de transmission.</w:t>
      </w:r>
    </w:p>
    <w:p w:rsidR="000F5EFD" w:rsidRDefault="000F5EFD" w:rsidP="00027DE7">
      <w:pPr>
        <w:spacing w:before="60" w:line="276" w:lineRule="auto"/>
        <w:jc w:val="both"/>
        <w:rPr>
          <w:rFonts w:ascii="Cambria" w:hAnsi="Cambria" w:cs="Calibri"/>
          <w:b/>
          <w:u w:val="thick" w:color="F79646"/>
        </w:rPr>
      </w:pPr>
    </w:p>
    <w:p w:rsidR="00027DE7" w:rsidRPr="00D023EB" w:rsidRDefault="00027DE7" w:rsidP="00027DE7">
      <w:pPr>
        <w:spacing w:before="60" w:line="276" w:lineRule="auto"/>
        <w:jc w:val="both"/>
        <w:rPr>
          <w:rFonts w:ascii="Cambria" w:hAnsi="Cambria" w:cs="Calibri"/>
          <w:b/>
          <w:u w:val="thick" w:color="F79646"/>
        </w:rPr>
      </w:pPr>
      <w:r w:rsidRPr="00D023EB">
        <w:rPr>
          <w:rFonts w:ascii="Cambria" w:hAnsi="Cambria" w:cs="Calibri"/>
          <w:b/>
          <w:u w:val="thick" w:color="F79646"/>
        </w:rPr>
        <w:t>Contenu de la matière</w:t>
      </w:r>
      <w:r>
        <w:rPr>
          <w:rFonts w:ascii="Cambria" w:hAnsi="Cambria" w:cs="Calibri"/>
          <w:b/>
          <w:u w:val="thick" w:color="F79646"/>
        </w:rPr>
        <w:t xml:space="preserve"> </w:t>
      </w:r>
      <w:r w:rsidRPr="00D023EB">
        <w:rPr>
          <w:rFonts w:ascii="Cambria" w:hAnsi="Cambria" w:cs="Calibri"/>
          <w:b/>
          <w:u w:val="thick" w:color="F79646"/>
        </w:rPr>
        <w:t>: </w:t>
      </w:r>
    </w:p>
    <w:p w:rsidR="00027DE7" w:rsidRPr="00470F5D" w:rsidRDefault="00027DE7" w:rsidP="00027DE7">
      <w:pPr>
        <w:spacing w:before="60" w:line="276" w:lineRule="auto"/>
        <w:jc w:val="both"/>
        <w:rPr>
          <w:rFonts w:ascii="Cambria" w:hAnsi="Cambria" w:cs="Arial"/>
          <w:b/>
          <w:bCs/>
          <w:sz w:val="22"/>
          <w:szCs w:val="22"/>
        </w:rPr>
      </w:pPr>
      <w:r w:rsidRPr="00ED2108">
        <w:rPr>
          <w:rFonts w:ascii="Cambria" w:hAnsi="Cambria" w:cs="Arial"/>
          <w:b/>
          <w:bCs/>
          <w:sz w:val="22"/>
          <w:szCs w:val="22"/>
        </w:rPr>
        <w:t>Chapitre</w:t>
      </w:r>
      <w:r>
        <w:rPr>
          <w:rFonts w:ascii="Cambria" w:hAnsi="Cambria" w:cs="Arial"/>
          <w:b/>
          <w:bCs/>
          <w:sz w:val="22"/>
          <w:szCs w:val="22"/>
        </w:rPr>
        <w:t xml:space="preserve"> 1.</w:t>
      </w:r>
      <w:r w:rsidRPr="00470F5D">
        <w:rPr>
          <w:rFonts w:ascii="Cambria" w:hAnsi="Cambria" w:cs="Arial"/>
          <w:b/>
          <w:bCs/>
          <w:sz w:val="22"/>
          <w:szCs w:val="22"/>
        </w:rPr>
        <w:t xml:space="preserve"> Propagation et lignes de transmission </w:t>
      </w:r>
      <w:r w:rsidRPr="00470F5D">
        <w:rPr>
          <w:rFonts w:ascii="Cambria" w:hAnsi="Cambria" w:cs="Arial"/>
          <w:b/>
          <w:bCs/>
          <w:sz w:val="22"/>
          <w:szCs w:val="22"/>
        </w:rPr>
        <w:tab/>
      </w:r>
      <w:r w:rsidRPr="00470F5D">
        <w:rPr>
          <w:rFonts w:ascii="Cambria" w:hAnsi="Cambria" w:cs="Arial"/>
          <w:b/>
          <w:bCs/>
          <w:sz w:val="22"/>
          <w:szCs w:val="22"/>
        </w:rPr>
        <w:tab/>
      </w:r>
      <w:r w:rsidRPr="00470F5D">
        <w:rPr>
          <w:rFonts w:ascii="Cambria" w:hAnsi="Cambria" w:cs="Arial"/>
          <w:b/>
          <w:bCs/>
          <w:sz w:val="22"/>
          <w:szCs w:val="22"/>
        </w:rPr>
        <w:tab/>
      </w:r>
      <w:r w:rsidRPr="00470F5D">
        <w:rPr>
          <w:rFonts w:ascii="Cambria" w:hAnsi="Cambria" w:cs="Arial"/>
          <w:b/>
          <w:bCs/>
          <w:sz w:val="22"/>
          <w:szCs w:val="22"/>
        </w:rPr>
        <w:tab/>
      </w:r>
      <w:r>
        <w:rPr>
          <w:rFonts w:ascii="Cambria" w:hAnsi="Cambria" w:cs="Arial"/>
          <w:b/>
          <w:bCs/>
          <w:sz w:val="22"/>
          <w:szCs w:val="22"/>
        </w:rPr>
        <w:t xml:space="preserve">          (4</w:t>
      </w:r>
      <w:r w:rsidRPr="00470F5D">
        <w:rPr>
          <w:rFonts w:ascii="Cambria" w:hAnsi="Cambria" w:cs="Arial"/>
          <w:b/>
          <w:bCs/>
          <w:sz w:val="22"/>
          <w:szCs w:val="22"/>
        </w:rPr>
        <w:t xml:space="preserve"> </w:t>
      </w:r>
      <w:r>
        <w:rPr>
          <w:rFonts w:ascii="Cambria" w:hAnsi="Cambria" w:cs="Arial"/>
          <w:b/>
          <w:bCs/>
          <w:sz w:val="22"/>
          <w:szCs w:val="22"/>
        </w:rPr>
        <w:t>S</w:t>
      </w:r>
      <w:r w:rsidRPr="00470F5D">
        <w:rPr>
          <w:rFonts w:ascii="Cambria" w:hAnsi="Cambria" w:cs="Arial"/>
          <w:b/>
          <w:bCs/>
          <w:sz w:val="22"/>
          <w:szCs w:val="22"/>
        </w:rPr>
        <w:t>emaines</w:t>
      </w:r>
      <w:r>
        <w:rPr>
          <w:rFonts w:ascii="Cambria" w:hAnsi="Cambria" w:cs="Arial"/>
          <w:b/>
          <w:bCs/>
          <w:sz w:val="22"/>
          <w:szCs w:val="22"/>
        </w:rPr>
        <w:t>)</w:t>
      </w:r>
    </w:p>
    <w:p w:rsidR="00027DE7" w:rsidRDefault="00027DE7" w:rsidP="00714185">
      <w:pPr>
        <w:pStyle w:val="texteprogramme"/>
        <w:spacing w:after="0"/>
        <w:ind w:left="142" w:hanging="142"/>
        <w:jc w:val="both"/>
        <w:rPr>
          <w:rFonts w:ascii="Cambria" w:hAnsi="Cambria" w:cs="Arial"/>
          <w:sz w:val="22"/>
          <w:szCs w:val="22"/>
          <w:lang w:eastAsia="en-US"/>
        </w:rPr>
      </w:pPr>
      <w:r>
        <w:rPr>
          <w:rFonts w:ascii="Cambria" w:hAnsi="Cambria" w:cs="Arial"/>
          <w:sz w:val="22"/>
          <w:szCs w:val="22"/>
          <w:lang w:eastAsia="en-US"/>
        </w:rPr>
        <w:t xml:space="preserve">- Rappels : </w:t>
      </w:r>
      <w:r w:rsidRPr="001D602F">
        <w:rPr>
          <w:rFonts w:ascii="Cambria" w:hAnsi="Cambria" w:cs="Arial"/>
          <w:sz w:val="22"/>
          <w:szCs w:val="22"/>
          <w:lang w:eastAsia="en-US"/>
        </w:rPr>
        <w:t>Onde incidente</w:t>
      </w:r>
      <w:r>
        <w:rPr>
          <w:rFonts w:ascii="Cambria" w:hAnsi="Cambria" w:cs="Arial"/>
          <w:sz w:val="22"/>
          <w:szCs w:val="22"/>
          <w:lang w:eastAsia="en-US"/>
        </w:rPr>
        <w:t>,</w:t>
      </w:r>
      <w:r w:rsidRPr="001D602F">
        <w:rPr>
          <w:rFonts w:ascii="Cambria" w:hAnsi="Cambria" w:cs="Arial"/>
          <w:sz w:val="22"/>
          <w:szCs w:val="22"/>
          <w:lang w:eastAsia="en-US"/>
        </w:rPr>
        <w:t xml:space="preserve"> onde réfléchie</w:t>
      </w:r>
      <w:r>
        <w:rPr>
          <w:rFonts w:ascii="Cambria" w:hAnsi="Cambria" w:cs="Arial"/>
          <w:sz w:val="22"/>
          <w:szCs w:val="22"/>
          <w:lang w:eastAsia="en-US"/>
        </w:rPr>
        <w:t xml:space="preserve"> et onde stationnaire (Coefficient de réflexion, de </w:t>
      </w:r>
      <w:r w:rsidR="00714185">
        <w:rPr>
          <w:rFonts w:ascii="Cambria" w:hAnsi="Cambria" w:cs="Arial"/>
          <w:sz w:val="22"/>
          <w:szCs w:val="22"/>
          <w:lang w:eastAsia="en-US"/>
        </w:rPr>
        <w:t xml:space="preserve">  </w:t>
      </w:r>
      <w:r>
        <w:rPr>
          <w:rFonts w:ascii="Cambria" w:hAnsi="Cambria" w:cs="Arial"/>
          <w:sz w:val="22"/>
          <w:szCs w:val="22"/>
          <w:lang w:eastAsia="en-US"/>
        </w:rPr>
        <w:t>transmission et Taux d’onde stationnaire).</w:t>
      </w:r>
      <w:r w:rsidRPr="001D602F">
        <w:rPr>
          <w:rFonts w:ascii="Cambria" w:hAnsi="Cambria" w:cs="Arial"/>
          <w:sz w:val="22"/>
          <w:szCs w:val="22"/>
          <w:lang w:eastAsia="en-US"/>
        </w:rPr>
        <w:t xml:space="preserve"> </w:t>
      </w:r>
    </w:p>
    <w:p w:rsidR="00027DE7" w:rsidRDefault="00027DE7" w:rsidP="00027DE7">
      <w:pPr>
        <w:pStyle w:val="texteprogramme"/>
        <w:spacing w:after="0"/>
        <w:jc w:val="both"/>
        <w:rPr>
          <w:rFonts w:asciiTheme="majorHAnsi" w:hAnsiTheme="majorHAnsi" w:cs="Arial"/>
          <w:sz w:val="22"/>
          <w:szCs w:val="22"/>
          <w:lang w:eastAsia="en-US"/>
        </w:rPr>
      </w:pPr>
      <w:r>
        <w:rPr>
          <w:rFonts w:ascii="Cambria" w:hAnsi="Cambria" w:cs="Arial"/>
          <w:sz w:val="22"/>
          <w:szCs w:val="22"/>
          <w:lang w:eastAsia="en-US"/>
        </w:rPr>
        <w:t xml:space="preserve">- </w:t>
      </w:r>
      <w:r w:rsidRPr="001D602F">
        <w:rPr>
          <w:rFonts w:ascii="Cambria" w:hAnsi="Cambria" w:cs="Arial"/>
          <w:sz w:val="22"/>
          <w:szCs w:val="22"/>
          <w:lang w:eastAsia="en-US"/>
        </w:rPr>
        <w:t xml:space="preserve">Modèle d’une ligne de transmission </w:t>
      </w:r>
      <w:r>
        <w:rPr>
          <w:rFonts w:ascii="Cambria" w:hAnsi="Cambria" w:cs="Arial"/>
          <w:sz w:val="22"/>
          <w:szCs w:val="22"/>
          <w:lang w:eastAsia="en-US"/>
        </w:rPr>
        <w:t>à</w:t>
      </w:r>
      <w:r w:rsidRPr="001D602F">
        <w:rPr>
          <w:rFonts w:ascii="Cambria" w:hAnsi="Cambria" w:cs="Arial"/>
          <w:sz w:val="22"/>
          <w:szCs w:val="22"/>
          <w:lang w:eastAsia="en-US"/>
        </w:rPr>
        <w:t xml:space="preserve"> deux plans parallèles, </w:t>
      </w:r>
      <w:r>
        <w:rPr>
          <w:rFonts w:ascii="Cambria" w:hAnsi="Cambria" w:cs="Arial"/>
          <w:sz w:val="22"/>
          <w:szCs w:val="22"/>
          <w:lang w:eastAsia="en-US"/>
        </w:rPr>
        <w:t>(Equations d’une ligne, Schéma électrique équivalent d’un tronçon de ligne avec et sans pertes)</w:t>
      </w:r>
      <w:r w:rsidRPr="001D602F">
        <w:rPr>
          <w:rFonts w:asciiTheme="majorHAnsi" w:hAnsiTheme="majorHAnsi" w:cs="Arial"/>
          <w:sz w:val="22"/>
          <w:szCs w:val="22"/>
          <w:lang w:eastAsia="en-US"/>
        </w:rPr>
        <w:t xml:space="preserve">. </w:t>
      </w:r>
      <w:r>
        <w:rPr>
          <w:rFonts w:asciiTheme="majorHAnsi" w:hAnsiTheme="majorHAnsi" w:cs="Arial"/>
          <w:sz w:val="22"/>
          <w:szCs w:val="22"/>
          <w:lang w:eastAsia="en-US"/>
        </w:rPr>
        <w:t xml:space="preserve"> </w:t>
      </w:r>
    </w:p>
    <w:p w:rsidR="00027DE7" w:rsidRDefault="00027DE7" w:rsidP="00027DE7">
      <w:pPr>
        <w:pStyle w:val="texteprogramme"/>
        <w:spacing w:after="0"/>
        <w:jc w:val="both"/>
        <w:rPr>
          <w:rFonts w:asciiTheme="majorHAnsi" w:hAnsiTheme="majorHAnsi" w:cs="Arial"/>
          <w:sz w:val="22"/>
          <w:szCs w:val="22"/>
          <w:lang w:eastAsia="en-US"/>
        </w:rPr>
      </w:pPr>
      <w:r>
        <w:rPr>
          <w:rFonts w:asciiTheme="majorHAnsi" w:hAnsiTheme="majorHAnsi" w:cs="Arial"/>
          <w:sz w:val="22"/>
          <w:szCs w:val="22"/>
          <w:lang w:eastAsia="en-US"/>
        </w:rPr>
        <w:t xml:space="preserve">- Solution des équations des Télégraphistes. Calcul de puissances (Puissance incidente et réfléchie. Puissance à la charge) sur la base de trois milieux (Générateur, Ligne et Charge). </w:t>
      </w:r>
    </w:p>
    <w:p w:rsidR="00027DE7" w:rsidRPr="00B702F2" w:rsidRDefault="00027DE7" w:rsidP="00027DE7">
      <w:pPr>
        <w:pStyle w:val="texteprogramme"/>
        <w:spacing w:after="0"/>
        <w:jc w:val="both"/>
        <w:rPr>
          <w:rFonts w:asciiTheme="majorHAnsi" w:hAnsiTheme="majorHAnsi" w:cs="Arial"/>
          <w:color w:val="auto"/>
          <w:sz w:val="22"/>
          <w:szCs w:val="22"/>
          <w:lang w:eastAsia="en-US"/>
        </w:rPr>
      </w:pPr>
      <w:r w:rsidRPr="00B702F2">
        <w:rPr>
          <w:rFonts w:asciiTheme="majorHAnsi" w:hAnsiTheme="majorHAnsi" w:cs="Arial"/>
          <w:color w:val="auto"/>
          <w:sz w:val="22"/>
          <w:szCs w:val="22"/>
          <w:lang w:eastAsia="en-US"/>
        </w:rPr>
        <w:t xml:space="preserve">- </w:t>
      </w:r>
      <w:r>
        <w:rPr>
          <w:rFonts w:asciiTheme="majorHAnsi" w:eastAsia="Times New Roman" w:hAnsiTheme="majorHAnsi"/>
          <w:color w:val="auto"/>
          <w:sz w:val="22"/>
          <w:szCs w:val="22"/>
        </w:rPr>
        <w:t>L</w:t>
      </w:r>
      <w:r w:rsidRPr="00B702F2">
        <w:rPr>
          <w:rFonts w:asciiTheme="majorHAnsi" w:eastAsia="Times New Roman" w:hAnsiTheme="majorHAnsi"/>
          <w:color w:val="auto"/>
          <w:sz w:val="22"/>
          <w:szCs w:val="22"/>
        </w:rPr>
        <w:t>'abaque de Smith et son utilisation pour l'adaptation d'impédance</w:t>
      </w:r>
      <w:r>
        <w:rPr>
          <w:rFonts w:asciiTheme="majorHAnsi" w:eastAsia="Times New Roman" w:hAnsiTheme="majorHAnsi"/>
          <w:color w:val="auto"/>
          <w:sz w:val="22"/>
          <w:szCs w:val="22"/>
        </w:rPr>
        <w:t>.</w:t>
      </w:r>
    </w:p>
    <w:p w:rsidR="000F5EFD" w:rsidRDefault="000F5EFD" w:rsidP="00714185">
      <w:pPr>
        <w:spacing w:before="60" w:line="276" w:lineRule="auto"/>
        <w:jc w:val="both"/>
        <w:rPr>
          <w:rFonts w:ascii="Cambria" w:hAnsi="Cambria" w:cs="Arial"/>
          <w:b/>
          <w:bCs/>
          <w:sz w:val="22"/>
          <w:szCs w:val="22"/>
        </w:rPr>
      </w:pPr>
    </w:p>
    <w:p w:rsidR="00027DE7" w:rsidRPr="00470F5D" w:rsidRDefault="00027DE7" w:rsidP="00714185">
      <w:pPr>
        <w:spacing w:before="60" w:line="276" w:lineRule="auto"/>
        <w:jc w:val="both"/>
        <w:rPr>
          <w:rFonts w:ascii="Cambria" w:hAnsi="Cambria" w:cs="Arial"/>
          <w:b/>
          <w:bCs/>
          <w:sz w:val="22"/>
          <w:szCs w:val="22"/>
        </w:rPr>
      </w:pPr>
      <w:r w:rsidRPr="00ED2108">
        <w:rPr>
          <w:rFonts w:ascii="Cambria" w:hAnsi="Cambria" w:cs="Arial"/>
          <w:b/>
          <w:bCs/>
          <w:sz w:val="22"/>
          <w:szCs w:val="22"/>
        </w:rPr>
        <w:t>Chapitre</w:t>
      </w:r>
      <w:r>
        <w:rPr>
          <w:rFonts w:ascii="Cambria" w:hAnsi="Cambria" w:cs="Arial"/>
          <w:b/>
          <w:bCs/>
          <w:sz w:val="22"/>
          <w:szCs w:val="22"/>
        </w:rPr>
        <w:t xml:space="preserve"> 2.</w:t>
      </w:r>
      <w:r w:rsidRPr="00470F5D">
        <w:rPr>
          <w:rFonts w:ascii="Cambria" w:hAnsi="Cambria" w:cs="Arial"/>
          <w:b/>
          <w:bCs/>
          <w:sz w:val="22"/>
          <w:szCs w:val="22"/>
        </w:rPr>
        <w:t xml:space="preserve"> </w:t>
      </w:r>
      <w:r>
        <w:rPr>
          <w:rFonts w:ascii="Cambria" w:hAnsi="Cambria" w:cs="Arial"/>
          <w:b/>
          <w:bCs/>
          <w:sz w:val="22"/>
          <w:szCs w:val="22"/>
        </w:rPr>
        <w:t>Types de lignes de transmission</w:t>
      </w:r>
      <w:r w:rsidRPr="00470F5D">
        <w:rPr>
          <w:rFonts w:ascii="Cambria" w:hAnsi="Cambria" w:cs="Arial"/>
          <w:b/>
          <w:bCs/>
          <w:sz w:val="22"/>
          <w:szCs w:val="22"/>
        </w:rPr>
        <w:t> </w:t>
      </w:r>
      <w:r w:rsidR="00714185">
        <w:rPr>
          <w:rFonts w:ascii="Cambria" w:hAnsi="Cambria" w:cs="Arial"/>
          <w:b/>
          <w:bCs/>
          <w:sz w:val="22"/>
          <w:szCs w:val="22"/>
        </w:rPr>
        <w:t>et leurs applications</w:t>
      </w:r>
      <w:r w:rsidRPr="00470F5D">
        <w:rPr>
          <w:rFonts w:ascii="Cambria" w:hAnsi="Cambria" w:cs="Arial"/>
          <w:b/>
          <w:bCs/>
          <w:sz w:val="22"/>
          <w:szCs w:val="22"/>
        </w:rPr>
        <w:tab/>
      </w:r>
      <w:r>
        <w:rPr>
          <w:rFonts w:ascii="Cambria" w:hAnsi="Cambria" w:cs="Arial"/>
          <w:b/>
          <w:bCs/>
          <w:sz w:val="22"/>
          <w:szCs w:val="22"/>
        </w:rPr>
        <w:t xml:space="preserve">      </w:t>
      </w:r>
      <w:r>
        <w:rPr>
          <w:rFonts w:ascii="Cambria" w:hAnsi="Cambria" w:cs="Arial"/>
          <w:b/>
          <w:bCs/>
          <w:sz w:val="22"/>
          <w:szCs w:val="22"/>
        </w:rPr>
        <w:tab/>
        <w:t xml:space="preserve">          (1</w:t>
      </w:r>
      <w:r w:rsidRPr="00470F5D">
        <w:rPr>
          <w:rFonts w:ascii="Cambria" w:hAnsi="Cambria" w:cs="Arial"/>
          <w:b/>
          <w:bCs/>
          <w:sz w:val="22"/>
          <w:szCs w:val="22"/>
        </w:rPr>
        <w:t xml:space="preserve"> </w:t>
      </w:r>
      <w:r>
        <w:rPr>
          <w:rFonts w:ascii="Cambria" w:hAnsi="Cambria" w:cs="Arial"/>
          <w:b/>
          <w:bCs/>
          <w:sz w:val="22"/>
          <w:szCs w:val="22"/>
        </w:rPr>
        <w:t>S</w:t>
      </w:r>
      <w:r w:rsidRPr="00470F5D">
        <w:rPr>
          <w:rFonts w:ascii="Cambria" w:hAnsi="Cambria" w:cs="Arial"/>
          <w:b/>
          <w:bCs/>
          <w:sz w:val="22"/>
          <w:szCs w:val="22"/>
        </w:rPr>
        <w:t>emaine</w:t>
      </w:r>
      <w:r>
        <w:rPr>
          <w:rFonts w:ascii="Cambria" w:hAnsi="Cambria" w:cs="Arial"/>
          <w:b/>
          <w:bCs/>
          <w:sz w:val="22"/>
          <w:szCs w:val="22"/>
        </w:rPr>
        <w:t>)</w:t>
      </w:r>
    </w:p>
    <w:p w:rsidR="00027DE7" w:rsidRDefault="00027DE7" w:rsidP="00027DE7">
      <w:pPr>
        <w:pStyle w:val="texteprogramme"/>
        <w:spacing w:after="0"/>
        <w:jc w:val="both"/>
        <w:rPr>
          <w:rFonts w:asciiTheme="majorHAnsi" w:hAnsiTheme="majorHAnsi" w:cstheme="majorBidi"/>
          <w:sz w:val="22"/>
          <w:szCs w:val="22"/>
        </w:rPr>
      </w:pPr>
      <w:r>
        <w:rPr>
          <w:rFonts w:asciiTheme="majorHAnsi" w:hAnsiTheme="majorHAnsi" w:cs="Arial"/>
          <w:sz w:val="22"/>
          <w:szCs w:val="22"/>
          <w:lang w:eastAsia="en-US"/>
        </w:rPr>
        <w:t xml:space="preserve">- Exemple : Ligne coaxial, bifilaire et </w:t>
      </w:r>
      <w:r w:rsidRPr="00E370F0">
        <w:rPr>
          <w:rFonts w:asciiTheme="majorHAnsi" w:hAnsiTheme="majorHAnsi" w:cstheme="majorBidi"/>
          <w:sz w:val="22"/>
          <w:szCs w:val="22"/>
        </w:rPr>
        <w:t>torsadé</w:t>
      </w:r>
      <w:r>
        <w:rPr>
          <w:rFonts w:asciiTheme="majorHAnsi" w:hAnsiTheme="majorHAnsi" w:cstheme="majorBidi"/>
          <w:sz w:val="22"/>
          <w:szCs w:val="22"/>
        </w:rPr>
        <w:t xml:space="preserve">, etc… </w:t>
      </w:r>
    </w:p>
    <w:p w:rsidR="00027DE7" w:rsidRPr="001D602F" w:rsidRDefault="00027DE7" w:rsidP="00027DE7">
      <w:pPr>
        <w:autoSpaceDE w:val="0"/>
        <w:autoSpaceDN w:val="0"/>
        <w:adjustRightInd w:val="0"/>
        <w:rPr>
          <w:rFonts w:asciiTheme="majorHAnsi" w:hAnsiTheme="majorHAnsi" w:cs="Arial"/>
          <w:sz w:val="22"/>
          <w:szCs w:val="22"/>
          <w:lang w:eastAsia="en-US"/>
        </w:rPr>
      </w:pPr>
      <w:r w:rsidRPr="00486F2D">
        <w:rPr>
          <w:rFonts w:asciiTheme="majorHAnsi" w:hAnsiTheme="majorHAnsi" w:cstheme="majorBidi"/>
          <w:sz w:val="22"/>
          <w:szCs w:val="22"/>
        </w:rPr>
        <w:t xml:space="preserve">- </w:t>
      </w:r>
      <w:r w:rsidRPr="00486F2D">
        <w:rPr>
          <w:rFonts w:asciiTheme="majorHAnsi" w:eastAsiaTheme="majorEastAsia" w:hAnsiTheme="majorHAnsi" w:cstheme="majorBidi"/>
          <w:sz w:val="22"/>
          <w:szCs w:val="22"/>
        </w:rPr>
        <w:t>Calcul des paramètres primaires des lignes bifilaires</w:t>
      </w:r>
      <w:r>
        <w:rPr>
          <w:rFonts w:asciiTheme="majorHAnsi" w:eastAsiaTheme="majorEastAsia" w:hAnsiTheme="majorHAnsi" w:cstheme="majorBidi"/>
          <w:sz w:val="22"/>
          <w:szCs w:val="22"/>
        </w:rPr>
        <w:t xml:space="preserve"> et</w:t>
      </w:r>
      <w:r w:rsidRPr="00486F2D">
        <w:rPr>
          <w:rFonts w:asciiTheme="majorHAnsi" w:eastAsiaTheme="majorEastAsia" w:hAnsiTheme="majorHAnsi" w:cstheme="majorBidi"/>
          <w:sz w:val="22"/>
          <w:szCs w:val="22"/>
        </w:rPr>
        <w:t xml:space="preserve"> câble coaxial</w:t>
      </w:r>
      <w:r>
        <w:rPr>
          <w:rFonts w:asciiTheme="majorHAnsi" w:eastAsiaTheme="majorEastAsia" w:hAnsiTheme="majorHAnsi" w:cstheme="majorBidi"/>
          <w:sz w:val="22"/>
          <w:szCs w:val="22"/>
        </w:rPr>
        <w:t>.</w:t>
      </w:r>
      <w:r w:rsidRPr="001D602F">
        <w:rPr>
          <w:rFonts w:asciiTheme="majorHAnsi" w:hAnsiTheme="majorHAnsi" w:cs="Arial"/>
          <w:sz w:val="22"/>
          <w:szCs w:val="22"/>
          <w:lang w:eastAsia="en-US"/>
        </w:rPr>
        <w:t xml:space="preserve"> </w:t>
      </w:r>
    </w:p>
    <w:p w:rsidR="000F5EFD" w:rsidRDefault="000F5EFD" w:rsidP="00027DE7">
      <w:pPr>
        <w:spacing w:before="60" w:line="276" w:lineRule="auto"/>
        <w:jc w:val="both"/>
        <w:rPr>
          <w:rFonts w:asciiTheme="majorHAnsi" w:hAnsiTheme="majorHAnsi" w:cs="Arial"/>
          <w:b/>
          <w:bCs/>
          <w:sz w:val="22"/>
          <w:szCs w:val="22"/>
        </w:rPr>
      </w:pPr>
    </w:p>
    <w:p w:rsidR="00027DE7" w:rsidRPr="001F7EA5" w:rsidRDefault="00027DE7" w:rsidP="00027DE7">
      <w:pPr>
        <w:spacing w:before="60" w:line="276" w:lineRule="auto"/>
        <w:jc w:val="both"/>
        <w:rPr>
          <w:rFonts w:asciiTheme="majorHAnsi" w:hAnsiTheme="majorHAnsi" w:cs="Arial"/>
          <w:b/>
          <w:bCs/>
          <w:sz w:val="22"/>
          <w:szCs w:val="22"/>
        </w:rPr>
      </w:pPr>
      <w:r w:rsidRPr="001F7EA5">
        <w:rPr>
          <w:rFonts w:asciiTheme="majorHAnsi" w:hAnsiTheme="majorHAnsi" w:cs="Arial"/>
          <w:b/>
          <w:bCs/>
          <w:sz w:val="22"/>
          <w:szCs w:val="22"/>
        </w:rPr>
        <w:t xml:space="preserve">Chapitre </w:t>
      </w:r>
      <w:r>
        <w:rPr>
          <w:rFonts w:asciiTheme="majorHAnsi" w:hAnsiTheme="majorHAnsi" w:cs="Arial"/>
          <w:b/>
          <w:bCs/>
          <w:sz w:val="22"/>
          <w:szCs w:val="22"/>
        </w:rPr>
        <w:t>3</w:t>
      </w:r>
      <w:r w:rsidRPr="001F7EA5">
        <w:rPr>
          <w:rFonts w:asciiTheme="majorHAnsi" w:hAnsiTheme="majorHAnsi" w:cs="Arial"/>
          <w:b/>
          <w:bCs/>
          <w:sz w:val="22"/>
          <w:szCs w:val="22"/>
        </w:rPr>
        <w:t>. Caractéristiques de base des antennes </w:t>
      </w:r>
      <w:r w:rsidRPr="001F7EA5">
        <w:rPr>
          <w:rFonts w:asciiTheme="majorHAnsi" w:hAnsiTheme="majorHAnsi" w:cs="Arial"/>
          <w:b/>
          <w:bCs/>
          <w:sz w:val="22"/>
          <w:szCs w:val="22"/>
        </w:rPr>
        <w:tab/>
      </w:r>
      <w:r w:rsidRPr="001F7EA5">
        <w:rPr>
          <w:rFonts w:asciiTheme="majorHAnsi" w:hAnsiTheme="majorHAnsi" w:cs="Arial"/>
          <w:b/>
          <w:bCs/>
          <w:sz w:val="22"/>
          <w:szCs w:val="22"/>
        </w:rPr>
        <w:tab/>
      </w:r>
      <w:r w:rsidRPr="001F7EA5">
        <w:rPr>
          <w:rFonts w:asciiTheme="majorHAnsi" w:hAnsiTheme="majorHAnsi" w:cs="Arial"/>
          <w:b/>
          <w:bCs/>
          <w:sz w:val="22"/>
          <w:szCs w:val="22"/>
        </w:rPr>
        <w:tab/>
      </w:r>
      <w:r w:rsidRPr="001F7EA5">
        <w:rPr>
          <w:rFonts w:asciiTheme="majorHAnsi" w:hAnsiTheme="majorHAnsi" w:cs="Arial"/>
          <w:b/>
          <w:bCs/>
          <w:sz w:val="22"/>
          <w:szCs w:val="22"/>
        </w:rPr>
        <w:tab/>
        <w:t xml:space="preserve">          (</w:t>
      </w:r>
      <w:r>
        <w:rPr>
          <w:rFonts w:asciiTheme="majorHAnsi" w:hAnsiTheme="majorHAnsi" w:cs="Arial"/>
          <w:b/>
          <w:bCs/>
          <w:sz w:val="22"/>
          <w:szCs w:val="22"/>
        </w:rPr>
        <w:t>3</w:t>
      </w:r>
      <w:r w:rsidRPr="001F7EA5">
        <w:rPr>
          <w:rFonts w:asciiTheme="majorHAnsi" w:hAnsiTheme="majorHAnsi" w:cs="Arial"/>
          <w:b/>
          <w:bCs/>
          <w:sz w:val="22"/>
          <w:szCs w:val="22"/>
        </w:rPr>
        <w:t xml:space="preserve"> Semaines)</w:t>
      </w:r>
    </w:p>
    <w:p w:rsidR="00027DE7" w:rsidRPr="00EF68FE" w:rsidRDefault="00027DE7" w:rsidP="00714185">
      <w:pPr>
        <w:shd w:val="clear" w:color="auto" w:fill="FFFFFF"/>
        <w:ind w:left="142" w:hanging="142"/>
        <w:contextualSpacing/>
        <w:jc w:val="both"/>
        <w:rPr>
          <w:rFonts w:asciiTheme="majorHAnsi" w:hAnsiTheme="majorHAnsi" w:cs="Arial"/>
          <w:bCs/>
          <w:sz w:val="22"/>
          <w:szCs w:val="22"/>
        </w:rPr>
      </w:pPr>
      <w:r w:rsidRPr="00EF68FE">
        <w:rPr>
          <w:rFonts w:asciiTheme="majorHAnsi" w:hAnsiTheme="majorHAnsi" w:cs="Arial"/>
          <w:bCs/>
          <w:sz w:val="22"/>
          <w:szCs w:val="22"/>
        </w:rPr>
        <w:t xml:space="preserve">- Caractéristiques de rayonnement : Surface caractéristique, Digramme de rayonnement, </w:t>
      </w:r>
      <w:r w:rsidRPr="00EF68FE">
        <w:rPr>
          <w:rFonts w:asciiTheme="majorHAnsi" w:hAnsiTheme="majorHAnsi" w:cs="Arial"/>
          <w:sz w:val="22"/>
          <w:szCs w:val="22"/>
        </w:rPr>
        <w:t xml:space="preserve">Densité </w:t>
      </w:r>
      <w:r w:rsidR="00714185">
        <w:rPr>
          <w:rFonts w:asciiTheme="majorHAnsi" w:hAnsiTheme="majorHAnsi" w:cs="Arial"/>
          <w:sz w:val="22"/>
          <w:szCs w:val="22"/>
        </w:rPr>
        <w:t xml:space="preserve"> </w:t>
      </w:r>
      <w:r w:rsidRPr="00EF68FE">
        <w:rPr>
          <w:rFonts w:asciiTheme="majorHAnsi" w:hAnsiTheme="majorHAnsi" w:cs="Arial"/>
          <w:sz w:val="22"/>
          <w:szCs w:val="22"/>
        </w:rPr>
        <w:t>surfacique de puissance, Puissance rayonnée</w:t>
      </w:r>
      <w:r>
        <w:rPr>
          <w:rFonts w:asciiTheme="majorHAnsi" w:hAnsiTheme="majorHAnsi" w:cs="Arial"/>
          <w:sz w:val="22"/>
          <w:szCs w:val="22"/>
        </w:rPr>
        <w:t>,</w:t>
      </w:r>
      <w:r w:rsidRPr="00EF68FE">
        <w:rPr>
          <w:rFonts w:asciiTheme="majorHAnsi" w:hAnsiTheme="majorHAnsi" w:cs="Arial"/>
          <w:bCs/>
          <w:sz w:val="22"/>
          <w:szCs w:val="22"/>
        </w:rPr>
        <w:t xml:space="preserve"> Intensité de rayonnement, Directivité, Rendement, Gain, PIRE.</w:t>
      </w:r>
    </w:p>
    <w:p w:rsidR="00027DE7" w:rsidRPr="001F7EA5" w:rsidRDefault="00027DE7" w:rsidP="00714185">
      <w:pPr>
        <w:autoSpaceDE w:val="0"/>
        <w:autoSpaceDN w:val="0"/>
        <w:adjustRightInd w:val="0"/>
        <w:ind w:left="142" w:hanging="142"/>
        <w:jc w:val="both"/>
        <w:rPr>
          <w:rFonts w:asciiTheme="majorHAnsi" w:hAnsiTheme="majorHAnsi" w:cs="Arial"/>
          <w:sz w:val="22"/>
          <w:szCs w:val="22"/>
        </w:rPr>
      </w:pPr>
      <w:r w:rsidRPr="001F7EA5">
        <w:rPr>
          <w:rFonts w:asciiTheme="majorHAnsi" w:hAnsiTheme="majorHAnsi" w:cs="Arial"/>
          <w:bCs/>
          <w:sz w:val="22"/>
          <w:szCs w:val="22"/>
        </w:rPr>
        <w:t xml:space="preserve">- Caractéristiques électriques : </w:t>
      </w:r>
      <w:r w:rsidRPr="001F7EA5">
        <w:rPr>
          <w:rFonts w:asciiTheme="majorHAnsi" w:hAnsiTheme="majorHAnsi"/>
          <w:sz w:val="22"/>
          <w:szCs w:val="22"/>
        </w:rPr>
        <w:t>Modèle électrique et comportement fréquentiel, Adaptation et condition d’adaptation</w:t>
      </w:r>
      <w:r w:rsidRPr="001F7EA5">
        <w:rPr>
          <w:rFonts w:asciiTheme="majorHAnsi" w:hAnsiTheme="majorHAnsi" w:cs="Arial"/>
          <w:sz w:val="22"/>
          <w:szCs w:val="22"/>
        </w:rPr>
        <w:t>, Bande passante</w:t>
      </w:r>
      <w:r>
        <w:rPr>
          <w:rFonts w:asciiTheme="majorHAnsi" w:hAnsiTheme="majorHAnsi" w:cs="Arial"/>
          <w:sz w:val="22"/>
          <w:szCs w:val="22"/>
        </w:rPr>
        <w:t xml:space="preserve">, </w:t>
      </w:r>
      <w:r w:rsidRPr="00AB2BC7">
        <w:rPr>
          <w:rFonts w:ascii="Cambria" w:hAnsi="Cambria" w:cs="Arial"/>
          <w:bCs/>
          <w:sz w:val="22"/>
          <w:szCs w:val="22"/>
        </w:rPr>
        <w:t>Polarisation</w:t>
      </w:r>
      <w:r>
        <w:rPr>
          <w:rFonts w:ascii="Cambria" w:hAnsi="Cambria" w:cs="Arial"/>
          <w:bCs/>
          <w:sz w:val="22"/>
          <w:szCs w:val="22"/>
        </w:rPr>
        <w:t xml:space="preserve"> d’une antenne</w:t>
      </w:r>
      <w:r>
        <w:rPr>
          <w:rFonts w:asciiTheme="majorHAnsi" w:hAnsiTheme="majorHAnsi" w:cs="Arial"/>
          <w:sz w:val="22"/>
          <w:szCs w:val="22"/>
        </w:rPr>
        <w:t>.</w:t>
      </w:r>
    </w:p>
    <w:p w:rsidR="000F5EFD" w:rsidRDefault="000F5EFD" w:rsidP="00027DE7">
      <w:pPr>
        <w:spacing w:before="60" w:line="276" w:lineRule="auto"/>
        <w:jc w:val="both"/>
        <w:rPr>
          <w:rFonts w:asciiTheme="majorHAnsi" w:hAnsiTheme="majorHAnsi" w:cs="Arial"/>
          <w:b/>
          <w:bCs/>
          <w:sz w:val="22"/>
          <w:szCs w:val="22"/>
        </w:rPr>
      </w:pPr>
    </w:p>
    <w:p w:rsidR="00027DE7" w:rsidRPr="00AB2BC7" w:rsidRDefault="00027DE7" w:rsidP="00027DE7">
      <w:pPr>
        <w:spacing w:before="60" w:line="276" w:lineRule="auto"/>
        <w:jc w:val="both"/>
        <w:rPr>
          <w:rFonts w:ascii="Cambria" w:hAnsi="Cambria" w:cs="Arial"/>
          <w:b/>
          <w:bCs/>
          <w:sz w:val="22"/>
          <w:szCs w:val="22"/>
        </w:rPr>
      </w:pPr>
      <w:r w:rsidRPr="00EF68FE">
        <w:rPr>
          <w:rFonts w:asciiTheme="majorHAnsi" w:hAnsiTheme="majorHAnsi" w:cs="Arial"/>
          <w:b/>
          <w:bCs/>
          <w:sz w:val="22"/>
          <w:szCs w:val="22"/>
        </w:rPr>
        <w:t xml:space="preserve">Chapitre 4. </w:t>
      </w:r>
      <w:r w:rsidRPr="001709AE">
        <w:rPr>
          <w:rFonts w:asciiTheme="majorHAnsi" w:hAnsiTheme="majorHAnsi" w:cs="Arial"/>
          <w:b/>
          <w:bCs/>
          <w:sz w:val="22"/>
          <w:szCs w:val="22"/>
        </w:rPr>
        <w:t>Rayonnement des antennes élémentaires</w:t>
      </w:r>
      <w:r w:rsidRPr="00EF68FE">
        <w:rPr>
          <w:rFonts w:ascii="Cambria" w:hAnsi="Cambria" w:cs="Arial"/>
          <w:b/>
          <w:bCs/>
          <w:sz w:val="22"/>
          <w:szCs w:val="22"/>
        </w:rPr>
        <w:tab/>
      </w:r>
      <w:r w:rsidRPr="00EF68FE">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AB2BC7">
        <w:rPr>
          <w:rFonts w:ascii="Cambria" w:hAnsi="Cambria" w:cs="Arial"/>
          <w:b/>
          <w:bCs/>
          <w:sz w:val="22"/>
          <w:szCs w:val="22"/>
        </w:rPr>
        <w:t xml:space="preserve"> (3 </w:t>
      </w:r>
      <w:r>
        <w:rPr>
          <w:rFonts w:ascii="Cambria" w:hAnsi="Cambria" w:cs="Arial"/>
          <w:b/>
          <w:bCs/>
          <w:sz w:val="22"/>
          <w:szCs w:val="22"/>
        </w:rPr>
        <w:t>S</w:t>
      </w:r>
      <w:r w:rsidRPr="00AB2BC7">
        <w:rPr>
          <w:rFonts w:ascii="Cambria" w:hAnsi="Cambria" w:cs="Arial"/>
          <w:b/>
          <w:bCs/>
          <w:sz w:val="22"/>
          <w:szCs w:val="22"/>
        </w:rPr>
        <w:t>emaines)</w:t>
      </w:r>
    </w:p>
    <w:p w:rsidR="00027DE7" w:rsidRDefault="00027DE7" w:rsidP="00714185">
      <w:pPr>
        <w:ind w:left="142" w:hanging="142"/>
        <w:jc w:val="both"/>
        <w:rPr>
          <w:rFonts w:asciiTheme="majorHAnsi" w:hAnsiTheme="majorHAnsi"/>
          <w:sz w:val="22"/>
          <w:szCs w:val="22"/>
        </w:rPr>
      </w:pPr>
      <w:r>
        <w:rPr>
          <w:rFonts w:asciiTheme="majorHAnsi" w:hAnsiTheme="majorHAnsi"/>
          <w:sz w:val="22"/>
          <w:szCs w:val="22"/>
        </w:rPr>
        <w:t xml:space="preserve">- Calcul du </w:t>
      </w:r>
      <w:r w:rsidRPr="00720AAB">
        <w:rPr>
          <w:rFonts w:asciiTheme="majorHAnsi" w:hAnsiTheme="majorHAnsi"/>
          <w:sz w:val="22"/>
          <w:szCs w:val="22"/>
        </w:rPr>
        <w:t>Champ électromagnétique à grande distance du doublet électrique (Surface caractéristique</w:t>
      </w:r>
      <w:r>
        <w:rPr>
          <w:rFonts w:asciiTheme="majorHAnsi" w:hAnsiTheme="majorHAnsi"/>
          <w:sz w:val="22"/>
          <w:szCs w:val="22"/>
        </w:rPr>
        <w:t>, et Diagramme de rayonnement</w:t>
      </w:r>
      <w:r w:rsidRPr="00720AAB">
        <w:rPr>
          <w:rFonts w:asciiTheme="majorHAnsi" w:hAnsiTheme="majorHAnsi"/>
          <w:sz w:val="22"/>
          <w:szCs w:val="22"/>
        </w:rPr>
        <w:t>, puissance rayonnée, Hauteur équivalente, Résistance de rayonnement</w:t>
      </w:r>
      <w:r>
        <w:rPr>
          <w:rFonts w:asciiTheme="majorHAnsi" w:hAnsiTheme="majorHAnsi"/>
          <w:sz w:val="22"/>
          <w:szCs w:val="22"/>
        </w:rPr>
        <w:t>).</w:t>
      </w:r>
    </w:p>
    <w:p w:rsidR="00027DE7" w:rsidRDefault="00027DE7" w:rsidP="00714185">
      <w:pPr>
        <w:ind w:left="142" w:hanging="142"/>
        <w:jc w:val="both"/>
        <w:rPr>
          <w:rFonts w:asciiTheme="majorHAnsi" w:hAnsiTheme="majorHAnsi"/>
          <w:sz w:val="22"/>
          <w:szCs w:val="22"/>
        </w:rPr>
      </w:pPr>
      <w:r>
        <w:rPr>
          <w:rFonts w:asciiTheme="majorHAnsi" w:hAnsiTheme="majorHAnsi"/>
          <w:sz w:val="22"/>
          <w:szCs w:val="22"/>
        </w:rPr>
        <w:t xml:space="preserve">- Calcul du </w:t>
      </w:r>
      <w:r w:rsidRPr="00720AAB">
        <w:rPr>
          <w:rFonts w:asciiTheme="majorHAnsi" w:hAnsiTheme="majorHAnsi"/>
          <w:sz w:val="22"/>
          <w:szCs w:val="22"/>
        </w:rPr>
        <w:t>Champ électromagnétique à grande distance d</w:t>
      </w:r>
      <w:r>
        <w:rPr>
          <w:rFonts w:asciiTheme="majorHAnsi" w:hAnsiTheme="majorHAnsi"/>
          <w:sz w:val="22"/>
          <w:szCs w:val="22"/>
        </w:rPr>
        <w:t xml:space="preserve">’une antenne dipôle isolée dans l’espace </w:t>
      </w:r>
      <w:r w:rsidRPr="00720AAB">
        <w:rPr>
          <w:rFonts w:asciiTheme="majorHAnsi" w:hAnsiTheme="majorHAnsi"/>
          <w:sz w:val="22"/>
          <w:szCs w:val="22"/>
        </w:rPr>
        <w:t>(Surface caractéristique</w:t>
      </w:r>
      <w:r>
        <w:rPr>
          <w:rFonts w:asciiTheme="majorHAnsi" w:hAnsiTheme="majorHAnsi"/>
          <w:sz w:val="22"/>
          <w:szCs w:val="22"/>
        </w:rPr>
        <w:t xml:space="preserve"> et Diagramme de rayonnement</w:t>
      </w:r>
      <w:r w:rsidRPr="00720AAB">
        <w:rPr>
          <w:rFonts w:asciiTheme="majorHAnsi" w:hAnsiTheme="majorHAnsi"/>
          <w:sz w:val="22"/>
          <w:szCs w:val="22"/>
        </w:rPr>
        <w:t>, puissance rayonnée, Hauteur équivalente, Résistance de rayonnement</w:t>
      </w:r>
      <w:r>
        <w:rPr>
          <w:rFonts w:asciiTheme="majorHAnsi" w:hAnsiTheme="majorHAnsi"/>
          <w:sz w:val="22"/>
          <w:szCs w:val="22"/>
        </w:rPr>
        <w:t>).</w:t>
      </w:r>
    </w:p>
    <w:p w:rsidR="000F5EFD" w:rsidRDefault="000F5EFD" w:rsidP="00714185">
      <w:pPr>
        <w:spacing w:before="60" w:line="276" w:lineRule="auto"/>
        <w:jc w:val="both"/>
        <w:rPr>
          <w:rFonts w:ascii="Cambria" w:hAnsi="Cambria" w:cs="Arial"/>
          <w:b/>
          <w:bCs/>
          <w:sz w:val="22"/>
          <w:szCs w:val="22"/>
        </w:rPr>
      </w:pPr>
    </w:p>
    <w:p w:rsidR="00027DE7" w:rsidRPr="00AB2BC7" w:rsidRDefault="00027DE7" w:rsidP="00714185">
      <w:pPr>
        <w:spacing w:before="60" w:line="276" w:lineRule="auto"/>
        <w:jc w:val="both"/>
        <w:rPr>
          <w:rFonts w:ascii="Cambria" w:hAnsi="Cambria" w:cs="Arial"/>
          <w:b/>
          <w:bCs/>
          <w:sz w:val="22"/>
          <w:szCs w:val="22"/>
        </w:rPr>
      </w:pPr>
      <w:r w:rsidRPr="00AB2BC7">
        <w:rPr>
          <w:rFonts w:ascii="Cambria" w:hAnsi="Cambria" w:cs="Arial"/>
          <w:b/>
          <w:bCs/>
          <w:sz w:val="22"/>
          <w:szCs w:val="22"/>
        </w:rPr>
        <w:t xml:space="preserve">Chapitre </w:t>
      </w:r>
      <w:r>
        <w:rPr>
          <w:rFonts w:ascii="Cambria" w:hAnsi="Cambria" w:cs="Arial"/>
          <w:b/>
          <w:bCs/>
          <w:sz w:val="22"/>
          <w:szCs w:val="22"/>
        </w:rPr>
        <w:t>5</w:t>
      </w:r>
      <w:r w:rsidRPr="00AB2BC7">
        <w:rPr>
          <w:rFonts w:ascii="Cambria" w:hAnsi="Cambria" w:cs="Arial"/>
          <w:b/>
          <w:bCs/>
          <w:sz w:val="22"/>
          <w:szCs w:val="22"/>
        </w:rPr>
        <w:t>. Types d’antennes </w:t>
      </w:r>
      <w:r>
        <w:rPr>
          <w:rFonts w:ascii="Cambria" w:hAnsi="Cambria" w:cs="Arial"/>
          <w:b/>
          <w:bCs/>
          <w:sz w:val="22"/>
          <w:szCs w:val="22"/>
        </w:rPr>
        <w:t xml:space="preserve"> </w:t>
      </w:r>
      <w:r w:rsidR="00714185">
        <w:rPr>
          <w:rFonts w:ascii="Cambria" w:hAnsi="Cambria" w:cs="Arial"/>
          <w:b/>
          <w:bCs/>
          <w:sz w:val="22"/>
          <w:szCs w:val="22"/>
        </w:rPr>
        <w:t>et leurs applications</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AB2BC7">
        <w:rPr>
          <w:rFonts w:ascii="Cambria" w:hAnsi="Cambria" w:cs="Arial"/>
          <w:b/>
          <w:bCs/>
          <w:sz w:val="22"/>
          <w:szCs w:val="22"/>
        </w:rPr>
        <w:t xml:space="preserve">   (</w:t>
      </w:r>
      <w:r>
        <w:rPr>
          <w:rFonts w:ascii="Cambria" w:hAnsi="Cambria" w:cs="Arial"/>
          <w:b/>
          <w:bCs/>
          <w:sz w:val="22"/>
          <w:szCs w:val="22"/>
        </w:rPr>
        <w:t>4</w:t>
      </w:r>
      <w:r w:rsidRPr="00AB2BC7">
        <w:rPr>
          <w:rFonts w:ascii="Cambria" w:hAnsi="Cambria" w:cs="Arial"/>
          <w:b/>
          <w:bCs/>
          <w:sz w:val="22"/>
          <w:szCs w:val="22"/>
        </w:rPr>
        <w:t xml:space="preserve"> </w:t>
      </w:r>
      <w:r>
        <w:rPr>
          <w:rFonts w:ascii="Cambria" w:hAnsi="Cambria" w:cs="Arial"/>
          <w:b/>
          <w:bCs/>
          <w:sz w:val="22"/>
          <w:szCs w:val="22"/>
        </w:rPr>
        <w:t>S</w:t>
      </w:r>
      <w:r w:rsidRPr="00AB2BC7">
        <w:rPr>
          <w:rFonts w:ascii="Cambria" w:hAnsi="Cambria" w:cs="Arial"/>
          <w:b/>
          <w:bCs/>
          <w:sz w:val="22"/>
          <w:szCs w:val="22"/>
        </w:rPr>
        <w:t>emaines)</w:t>
      </w:r>
    </w:p>
    <w:p w:rsidR="00027DE7" w:rsidRPr="00AB2BC7" w:rsidRDefault="00027DE7" w:rsidP="00027DE7">
      <w:pPr>
        <w:shd w:val="clear" w:color="auto" w:fill="FFFFFF"/>
        <w:contextualSpacing/>
        <w:jc w:val="both"/>
        <w:rPr>
          <w:rFonts w:ascii="Cambria" w:hAnsi="Cambria" w:cs="Arial"/>
          <w:b/>
          <w:bCs/>
          <w:sz w:val="22"/>
          <w:szCs w:val="22"/>
        </w:rPr>
      </w:pPr>
      <w:r>
        <w:rPr>
          <w:rFonts w:ascii="Cambria" w:hAnsi="Cambria" w:cs="Arial"/>
          <w:bCs/>
          <w:sz w:val="22"/>
          <w:szCs w:val="22"/>
        </w:rPr>
        <w:t xml:space="preserve">Antenne repliée, </w:t>
      </w:r>
      <w:r w:rsidRPr="00AB2BC7">
        <w:rPr>
          <w:rFonts w:ascii="Cambria" w:hAnsi="Cambria" w:cs="Arial"/>
          <w:bCs/>
          <w:sz w:val="22"/>
          <w:szCs w:val="22"/>
        </w:rPr>
        <w:t xml:space="preserve">Antenne boucle (loop) de différentes formes (carré, triangle, losange, ...), verticale ou horizontale, Antenne doublet filaire pour ondes décamétriques, Antenne </w:t>
      </w:r>
      <w:r>
        <w:rPr>
          <w:rFonts w:ascii="Cambria" w:hAnsi="Cambria" w:cs="Arial"/>
          <w:bCs/>
          <w:sz w:val="22"/>
          <w:szCs w:val="22"/>
        </w:rPr>
        <w:t>Y</w:t>
      </w:r>
      <w:r w:rsidRPr="00AB2BC7">
        <w:rPr>
          <w:rFonts w:ascii="Cambria" w:hAnsi="Cambria" w:cs="Arial"/>
          <w:bCs/>
          <w:sz w:val="22"/>
          <w:szCs w:val="22"/>
        </w:rPr>
        <w:t>agi-</w:t>
      </w:r>
      <w:r>
        <w:rPr>
          <w:rFonts w:ascii="Cambria" w:hAnsi="Cambria" w:cs="Arial"/>
          <w:bCs/>
          <w:sz w:val="22"/>
          <w:szCs w:val="22"/>
        </w:rPr>
        <w:t>U</w:t>
      </w:r>
      <w:r w:rsidRPr="00AB2BC7">
        <w:rPr>
          <w:rFonts w:ascii="Cambria" w:hAnsi="Cambria" w:cs="Arial"/>
          <w:bCs/>
          <w:sz w:val="22"/>
          <w:szCs w:val="22"/>
        </w:rPr>
        <w:t xml:space="preserve">da à éléments </w:t>
      </w:r>
      <w:r w:rsidRPr="00AB2BC7">
        <w:rPr>
          <w:rFonts w:ascii="Cambria" w:hAnsi="Cambria" w:cs="Arial"/>
          <w:bCs/>
          <w:sz w:val="22"/>
          <w:szCs w:val="22"/>
        </w:rPr>
        <w:lastRenderedPageBreak/>
        <w:t>parasites, très directive et à gain important, Antenne quart d'onde verticale omnidirectionnelle pour très hautes fréquences (THF ou VHF), Antenne cadre magnétique de dimensions réduites, Antenne hélice pour ondes décimétri</w:t>
      </w:r>
      <w:r>
        <w:rPr>
          <w:rFonts w:ascii="Cambria" w:hAnsi="Cambria" w:cs="Arial"/>
          <w:bCs/>
          <w:sz w:val="22"/>
          <w:szCs w:val="22"/>
        </w:rPr>
        <w:t xml:space="preserve">ques à polarisation circulaire, </w:t>
      </w:r>
      <w:r w:rsidRPr="002E6D29">
        <w:rPr>
          <w:rFonts w:ascii="Cambria" w:hAnsi="Cambria" w:cs="Arial"/>
          <w:sz w:val="22"/>
          <w:szCs w:val="22"/>
        </w:rPr>
        <w:t>Antenne parabolique pour ondes centimétriques (hyperfréquences</w:t>
      </w:r>
      <w:r>
        <w:rPr>
          <w:rFonts w:ascii="Cambria" w:hAnsi="Cambria" w:cs="Arial"/>
          <w:sz w:val="22"/>
          <w:szCs w:val="22"/>
        </w:rPr>
        <w:t>).</w:t>
      </w:r>
      <w:r w:rsidRPr="002E6D29">
        <w:rPr>
          <w:rFonts w:ascii="Cambria" w:hAnsi="Cambria" w:cs="Arial"/>
          <w:sz w:val="22"/>
          <w:szCs w:val="22"/>
        </w:rPr>
        <w:t xml:space="preserve">   </w:t>
      </w:r>
      <w:r>
        <w:rPr>
          <w:rFonts w:ascii="Cambria" w:hAnsi="Cambria" w:cs="Arial"/>
          <w:b/>
          <w:bCs/>
          <w:sz w:val="22"/>
          <w:szCs w:val="22"/>
        </w:rPr>
        <w:t xml:space="preserve">   </w:t>
      </w:r>
      <w:r w:rsidRPr="00AB2BC7">
        <w:rPr>
          <w:rFonts w:ascii="Cambria" w:hAnsi="Cambria" w:cs="Arial"/>
          <w:b/>
          <w:bCs/>
          <w:sz w:val="22"/>
          <w:szCs w:val="22"/>
        </w:rPr>
        <w:t xml:space="preserve">  </w:t>
      </w:r>
    </w:p>
    <w:p w:rsidR="000F5CA4" w:rsidRDefault="000F5CA4" w:rsidP="00027DE7">
      <w:pPr>
        <w:spacing w:before="60" w:line="276" w:lineRule="auto"/>
        <w:jc w:val="both"/>
        <w:rPr>
          <w:rFonts w:ascii="Cambria" w:hAnsi="Cambria" w:cs="Arial"/>
          <w:b/>
          <w:u w:val="thick" w:color="F79646"/>
        </w:rPr>
      </w:pPr>
    </w:p>
    <w:p w:rsidR="00027DE7" w:rsidRPr="00D023EB" w:rsidRDefault="00027DE7" w:rsidP="00027DE7">
      <w:pPr>
        <w:spacing w:before="60" w:line="276" w:lineRule="auto"/>
        <w:jc w:val="both"/>
        <w:rPr>
          <w:rFonts w:ascii="Cambria" w:hAnsi="Cambria" w:cs="Arial"/>
          <w:b/>
        </w:rPr>
      </w:pPr>
      <w:r w:rsidRPr="00D023EB">
        <w:rPr>
          <w:rFonts w:ascii="Cambria" w:hAnsi="Cambria" w:cs="Arial"/>
          <w:b/>
          <w:u w:val="thick" w:color="F79646"/>
        </w:rPr>
        <w:t>Mode d’évaluation</w:t>
      </w:r>
      <w:r>
        <w:rPr>
          <w:rFonts w:ascii="Cambria" w:hAnsi="Cambria" w:cs="Arial"/>
          <w:b/>
          <w:u w:val="thick" w:color="F79646"/>
        </w:rPr>
        <w:t xml:space="preserve"> </w:t>
      </w:r>
      <w:r w:rsidRPr="00D023EB">
        <w:rPr>
          <w:rFonts w:ascii="Cambria" w:hAnsi="Cambria" w:cs="Arial"/>
          <w:b/>
          <w:u w:val="thick" w:color="F79646"/>
        </w:rPr>
        <w:t>:</w:t>
      </w:r>
      <w:r w:rsidRPr="00D023EB">
        <w:rPr>
          <w:rFonts w:ascii="Cambria" w:hAnsi="Cambria" w:cs="Arial"/>
          <w:b/>
        </w:rPr>
        <w:t xml:space="preserve"> </w:t>
      </w:r>
    </w:p>
    <w:p w:rsidR="00027DE7" w:rsidRPr="00470F5D" w:rsidRDefault="00027DE7" w:rsidP="00027DE7">
      <w:pPr>
        <w:spacing w:line="276" w:lineRule="auto"/>
        <w:jc w:val="both"/>
        <w:rPr>
          <w:rFonts w:ascii="Cambria" w:hAnsi="Cambria" w:cs="Arial"/>
          <w:b/>
          <w:sz w:val="22"/>
          <w:szCs w:val="22"/>
          <w:u w:val="thick" w:color="F79646"/>
        </w:rPr>
      </w:pPr>
      <w:r w:rsidRPr="00470F5D">
        <w:rPr>
          <w:rFonts w:ascii="Cambria" w:hAnsi="Cambria" w:cs="Arial"/>
          <w:sz w:val="22"/>
          <w:szCs w:val="22"/>
        </w:rPr>
        <w:t>Contrôle continu: 40% ; Examen: 60%.</w:t>
      </w:r>
    </w:p>
    <w:p w:rsidR="000F5EFD" w:rsidRDefault="000F5EFD" w:rsidP="00027DE7">
      <w:pPr>
        <w:spacing w:before="60" w:line="276" w:lineRule="auto"/>
        <w:jc w:val="both"/>
        <w:rPr>
          <w:rFonts w:ascii="Cambria" w:hAnsi="Cambria" w:cs="Arial"/>
          <w:b/>
          <w:u w:val="thick" w:color="F79646"/>
        </w:rPr>
      </w:pPr>
    </w:p>
    <w:p w:rsidR="00027DE7" w:rsidRPr="00D023EB" w:rsidRDefault="00027DE7" w:rsidP="00027DE7">
      <w:pPr>
        <w:spacing w:before="60" w:line="276" w:lineRule="auto"/>
        <w:jc w:val="both"/>
        <w:rPr>
          <w:rFonts w:ascii="Cambria" w:hAnsi="Cambria" w:cs="Arial"/>
          <w:b/>
          <w:iCs/>
          <w:u w:val="thick" w:color="F79646"/>
        </w:rPr>
      </w:pPr>
      <w:r w:rsidRPr="00D023EB">
        <w:rPr>
          <w:rFonts w:ascii="Cambria" w:hAnsi="Cambria" w:cs="Arial"/>
          <w:b/>
          <w:u w:val="thick" w:color="F79646"/>
        </w:rPr>
        <w:t>Référnces bibliographiques</w:t>
      </w:r>
      <w:r>
        <w:rPr>
          <w:rFonts w:ascii="Cambria" w:hAnsi="Cambria" w:cs="Arial"/>
          <w:b/>
          <w:u w:val="thick" w:color="F79646"/>
        </w:rPr>
        <w:t xml:space="preserve"> </w:t>
      </w:r>
      <w:r w:rsidRPr="00D023EB">
        <w:rPr>
          <w:rFonts w:ascii="Cambria" w:hAnsi="Cambria" w:cs="Arial"/>
          <w:b/>
          <w:iCs/>
          <w:u w:val="thick" w:color="F79646"/>
        </w:rPr>
        <w:t>:</w:t>
      </w:r>
    </w:p>
    <w:p w:rsidR="00027DE7" w:rsidRPr="00004627" w:rsidRDefault="00027DE7" w:rsidP="0088188F">
      <w:pPr>
        <w:pStyle w:val="Paragraphedeliste"/>
        <w:numPr>
          <w:ilvl w:val="0"/>
          <w:numId w:val="17"/>
        </w:numPr>
        <w:ind w:left="284" w:hanging="283"/>
        <w:jc w:val="both"/>
        <w:rPr>
          <w:rFonts w:ascii="Cambria" w:hAnsi="Cambria"/>
          <w:sz w:val="22"/>
          <w:szCs w:val="22"/>
        </w:rPr>
      </w:pPr>
      <w:r w:rsidRPr="00004627">
        <w:rPr>
          <w:rFonts w:ascii="Cambria" w:hAnsi="Cambria"/>
          <w:sz w:val="22"/>
          <w:szCs w:val="22"/>
        </w:rPr>
        <w:t>F. Gardiol, “Electromagnétisme: Traité d’électricité“, Edition Lausanne.</w:t>
      </w:r>
    </w:p>
    <w:p w:rsidR="00027DE7" w:rsidRPr="00004627" w:rsidRDefault="00027DE7" w:rsidP="0088188F">
      <w:pPr>
        <w:pStyle w:val="Paragraphedeliste"/>
        <w:numPr>
          <w:ilvl w:val="0"/>
          <w:numId w:val="17"/>
        </w:numPr>
        <w:ind w:left="284" w:hanging="283"/>
        <w:jc w:val="both"/>
        <w:rPr>
          <w:rFonts w:ascii="Cambria" w:hAnsi="Cambria" w:cs="Calibri"/>
          <w:bCs/>
          <w:sz w:val="22"/>
          <w:szCs w:val="22"/>
        </w:rPr>
      </w:pPr>
      <w:r w:rsidRPr="00004627">
        <w:rPr>
          <w:rFonts w:ascii="Cambria" w:hAnsi="Cambria" w:cs="Calibri"/>
          <w:bCs/>
          <w:sz w:val="22"/>
          <w:szCs w:val="22"/>
        </w:rPr>
        <w:t>P. Combes, “Mico-ondes, circuits passifs, propagation, antennes, Cours et exercices“, Dunod, 1997.</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R.-C. Houzé,</w:t>
      </w:r>
      <w:r w:rsidRPr="00004627">
        <w:rPr>
          <w:rFonts w:ascii="Cambria" w:hAnsi="Cambria" w:cs="Calibri"/>
          <w:b/>
          <w:bCs/>
          <w:sz w:val="22"/>
          <w:szCs w:val="22"/>
        </w:rPr>
        <w:t xml:space="preserve"> “</w:t>
      </w:r>
      <w:r w:rsidRPr="00004627">
        <w:rPr>
          <w:rFonts w:ascii="Cambria" w:hAnsi="Cambria" w:cs="Calibri"/>
          <w:sz w:val="22"/>
          <w:szCs w:val="22"/>
        </w:rPr>
        <w:t>Les antennes</w:t>
      </w:r>
      <w:r w:rsidRPr="00004627">
        <w:rPr>
          <w:rFonts w:ascii="Cambria" w:hAnsi="Cambria" w:cs="Calibri"/>
          <w:bCs/>
          <w:sz w:val="22"/>
          <w:szCs w:val="22"/>
        </w:rPr>
        <w:t>,</w:t>
      </w:r>
      <w:r w:rsidRPr="00004627">
        <w:rPr>
          <w:rFonts w:ascii="Cambria" w:hAnsi="Cambria" w:cs="Calibri"/>
          <w:b/>
          <w:bCs/>
          <w:sz w:val="22"/>
          <w:szCs w:val="22"/>
        </w:rPr>
        <w:t xml:space="preserve"> </w:t>
      </w:r>
      <w:r w:rsidRPr="00004627">
        <w:rPr>
          <w:rFonts w:ascii="Cambria" w:hAnsi="Cambria" w:cs="Calibri"/>
          <w:sz w:val="22"/>
          <w:szCs w:val="22"/>
        </w:rPr>
        <w:t>Fondamentaux“, Dunod, 2006.</w:t>
      </w:r>
    </w:p>
    <w:p w:rsidR="00027DE7" w:rsidRPr="00004627" w:rsidRDefault="00027DE7" w:rsidP="0088188F">
      <w:pPr>
        <w:pStyle w:val="Paragraphedeliste"/>
        <w:numPr>
          <w:ilvl w:val="0"/>
          <w:numId w:val="17"/>
        </w:numPr>
        <w:ind w:left="284" w:hanging="283"/>
        <w:jc w:val="both"/>
        <w:rPr>
          <w:rFonts w:ascii="Cambria" w:hAnsi="Cambria" w:cs="Calibri"/>
          <w:sz w:val="22"/>
          <w:szCs w:val="22"/>
        </w:rPr>
      </w:pPr>
      <w:r w:rsidRPr="00004627">
        <w:rPr>
          <w:rFonts w:ascii="Cambria" w:hAnsi="Cambria" w:cs="Calibri"/>
          <w:sz w:val="22"/>
          <w:szCs w:val="22"/>
        </w:rPr>
        <w:t>A.  Ducros, “Les antennes: Théorie et pratique“, Emission et réception,  Elektor, 2008.</w:t>
      </w:r>
    </w:p>
    <w:p w:rsidR="00027DE7" w:rsidRPr="00004627" w:rsidRDefault="00027DE7" w:rsidP="0088188F">
      <w:pPr>
        <w:pStyle w:val="Paragraphedeliste"/>
        <w:widowControl w:val="0"/>
        <w:numPr>
          <w:ilvl w:val="0"/>
          <w:numId w:val="17"/>
        </w:numPr>
        <w:overflowPunct w:val="0"/>
        <w:autoSpaceDE w:val="0"/>
        <w:autoSpaceDN w:val="0"/>
        <w:adjustRightInd w:val="0"/>
        <w:ind w:left="284" w:hanging="283"/>
        <w:jc w:val="both"/>
        <w:rPr>
          <w:rFonts w:ascii="Cambria" w:hAnsi="Cambria" w:cs="Calibri"/>
          <w:sz w:val="22"/>
          <w:szCs w:val="22"/>
          <w:lang w:val="en-US"/>
        </w:rPr>
      </w:pPr>
      <w:r w:rsidRPr="00004627">
        <w:rPr>
          <w:rFonts w:ascii="Cambria" w:hAnsi="Cambria" w:cs="Arial"/>
          <w:sz w:val="22"/>
          <w:szCs w:val="22"/>
          <w:lang w:val="en-US"/>
        </w:rPr>
        <w:t xml:space="preserve">W. L. Stutzman, G. A. Thiele, “Antenna Theory and Design“, </w:t>
      </w:r>
      <w:r w:rsidRPr="00004627">
        <w:rPr>
          <w:rFonts w:ascii="Cambria" w:hAnsi="Cambria" w:cs="Arial"/>
          <w:sz w:val="22"/>
          <w:szCs w:val="22"/>
          <w:lang w:val="en-GB"/>
        </w:rPr>
        <w:t>John Wiley</w:t>
      </w:r>
      <w:r w:rsidRPr="00004627">
        <w:rPr>
          <w:rFonts w:ascii="Cambria" w:hAnsi="Cambria" w:cs="Calibri"/>
          <w:sz w:val="22"/>
          <w:szCs w:val="22"/>
          <w:lang w:val="en-US"/>
        </w:rPr>
        <w:t>.</w:t>
      </w:r>
    </w:p>
    <w:p w:rsidR="00027DE7" w:rsidRPr="00004627" w:rsidRDefault="00027DE7" w:rsidP="0088188F">
      <w:pPr>
        <w:pStyle w:val="Paragraphedeliste"/>
        <w:numPr>
          <w:ilvl w:val="0"/>
          <w:numId w:val="17"/>
        </w:numPr>
        <w:ind w:left="284" w:hanging="283"/>
        <w:jc w:val="both"/>
        <w:rPr>
          <w:rFonts w:ascii="Cambria" w:hAnsi="Cambria" w:cs="Calibri"/>
          <w:sz w:val="22"/>
          <w:szCs w:val="22"/>
          <w:lang w:val="en-US"/>
        </w:rPr>
      </w:pPr>
      <w:r w:rsidRPr="00004627">
        <w:rPr>
          <w:rFonts w:ascii="Cambria" w:hAnsi="Cambria" w:cs="Calibri"/>
          <w:sz w:val="22"/>
          <w:szCs w:val="22"/>
          <w:lang w:val="en-US"/>
        </w:rPr>
        <w:t>C. Balanis, “Antenna Theory: Analysis and Design“, 3rd Edition, John Wiley &amp; Sons Inc, 2005.</w:t>
      </w:r>
    </w:p>
    <w:p w:rsidR="00027DE7" w:rsidRPr="00004627" w:rsidRDefault="00027DE7" w:rsidP="0088188F">
      <w:pPr>
        <w:pStyle w:val="Paragraphedeliste"/>
        <w:numPr>
          <w:ilvl w:val="0"/>
          <w:numId w:val="17"/>
        </w:numPr>
        <w:ind w:left="284" w:hanging="283"/>
        <w:jc w:val="both"/>
        <w:rPr>
          <w:rFonts w:ascii="Cambria" w:hAnsi="Cambria" w:cs="Calibri"/>
          <w:sz w:val="22"/>
          <w:szCs w:val="22"/>
        </w:rPr>
      </w:pPr>
      <w:r w:rsidRPr="00004627">
        <w:rPr>
          <w:rFonts w:ascii="Cambria" w:hAnsi="Cambria" w:cs="Calibri"/>
          <w:sz w:val="22"/>
          <w:szCs w:val="22"/>
        </w:rPr>
        <w:t>R. Aksas, “Télécommunications: Antennes Théorie et Applications“, Ellipses Marketing, 2013.</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R-C. Houzé,</w:t>
      </w:r>
      <w:r w:rsidRPr="00004627">
        <w:rPr>
          <w:rFonts w:ascii="Cambria" w:hAnsi="Cambria" w:cs="Calibri"/>
          <w:b/>
          <w:bCs/>
          <w:sz w:val="22"/>
          <w:szCs w:val="22"/>
        </w:rPr>
        <w:t xml:space="preserve"> “</w:t>
      </w:r>
      <w:r w:rsidRPr="00004627">
        <w:rPr>
          <w:rFonts w:ascii="Cambria" w:hAnsi="Cambria" w:cs="Calibri"/>
          <w:sz w:val="22"/>
          <w:szCs w:val="22"/>
        </w:rPr>
        <w:t>Les antennes</w:t>
      </w:r>
      <w:r w:rsidRPr="00004627">
        <w:rPr>
          <w:rFonts w:ascii="Cambria" w:hAnsi="Cambria" w:cs="Calibri"/>
          <w:bCs/>
          <w:sz w:val="22"/>
          <w:szCs w:val="22"/>
        </w:rPr>
        <w:t xml:space="preserve">, </w:t>
      </w:r>
      <w:r w:rsidRPr="00004627">
        <w:rPr>
          <w:rFonts w:ascii="Cambria" w:hAnsi="Cambria" w:cs="Calibri"/>
          <w:sz w:val="22"/>
          <w:szCs w:val="22"/>
        </w:rPr>
        <w:t>Fondamentaux“, Dunod, 2006.</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O. Picon et al,  “Les Antennes: Théorie, conception et applications“,</w:t>
      </w:r>
      <w:r w:rsidRPr="00004627">
        <w:rPr>
          <w:rFonts w:ascii="Cambria" w:hAnsi="Cambria" w:cs="Calibri"/>
          <w:b/>
          <w:bCs/>
          <w:sz w:val="22"/>
          <w:szCs w:val="22"/>
        </w:rPr>
        <w:t xml:space="preserve"> </w:t>
      </w:r>
      <w:r w:rsidRPr="00004627">
        <w:rPr>
          <w:rFonts w:ascii="Cambria" w:hAnsi="Cambria" w:cs="Calibri"/>
          <w:sz w:val="22"/>
          <w:szCs w:val="22"/>
        </w:rPr>
        <w:t>Dunod, 2009.</w:t>
      </w:r>
    </w:p>
    <w:p w:rsidR="00027DE7" w:rsidRDefault="00027DE7" w:rsidP="00027DE7">
      <w:pPr>
        <w:pStyle w:val="Paragraphedeliste"/>
        <w:autoSpaceDE w:val="0"/>
        <w:autoSpaceDN w:val="0"/>
        <w:adjustRightInd w:val="0"/>
        <w:ind w:left="284"/>
        <w:jc w:val="both"/>
        <w:rPr>
          <w:rFonts w:ascii="Cambria" w:hAnsi="Cambria" w:cs="Calibri"/>
          <w:sz w:val="20"/>
          <w:szCs w:val="20"/>
        </w:rPr>
      </w:pPr>
    </w:p>
    <w:p w:rsidR="00027DE7" w:rsidRDefault="00027DE7" w:rsidP="00027DE7">
      <w:pPr>
        <w:pStyle w:val="Paragraphedeliste"/>
        <w:autoSpaceDE w:val="0"/>
        <w:autoSpaceDN w:val="0"/>
        <w:adjustRightInd w:val="0"/>
        <w:ind w:left="284"/>
        <w:jc w:val="both"/>
        <w:rPr>
          <w:rFonts w:ascii="Cambria" w:hAnsi="Cambria" w:cs="Calibri"/>
          <w:sz w:val="20"/>
          <w:szCs w:val="20"/>
        </w:rPr>
      </w:pPr>
    </w:p>
    <w:p w:rsidR="000F5EFD" w:rsidRDefault="000F5EFD">
      <w:pPr>
        <w:spacing w:after="200" w:line="276" w:lineRule="auto"/>
        <w:rPr>
          <w:rFonts w:ascii="Cambria" w:hAnsi="Cambria" w:cs="Calibri"/>
          <w:sz w:val="20"/>
          <w:szCs w:val="20"/>
        </w:rPr>
      </w:pPr>
      <w:r>
        <w:rPr>
          <w:rFonts w:ascii="Cambria" w:hAnsi="Cambria" w:cs="Calibri"/>
          <w:sz w:val="20"/>
          <w:szCs w:val="20"/>
        </w:rPr>
        <w:br w:type="page"/>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B4ECB">
        <w:rPr>
          <w:rFonts w:ascii="Cambria" w:hAnsi="Cambria" w:cs="Calibri"/>
          <w:b/>
        </w:rPr>
        <w:lastRenderedPageBreak/>
        <w:t>Semestre: 6</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Unité d’enseignement: UEF 3.2.2</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5B4ECB">
        <w:rPr>
          <w:rFonts w:ascii="Cambria" w:hAnsi="Cambria" w:cs="Calibri"/>
          <w:b/>
          <w:bCs/>
          <w:iCs/>
        </w:rPr>
        <w:t>Matière:</w:t>
      </w:r>
      <w:r w:rsidRPr="005B4ECB">
        <w:rPr>
          <w:rFonts w:ascii="Cambria" w:eastAsia="Calibri" w:hAnsi="Cambria" w:cs="Arial"/>
          <w:b/>
          <w:bCs/>
          <w:color w:val="000000"/>
          <w:lang w:eastAsia="en-US"/>
        </w:rPr>
        <w:t xml:space="preserve"> </w:t>
      </w:r>
      <w:r w:rsidRPr="005B4ECB">
        <w:rPr>
          <w:rFonts w:ascii="Cambria" w:eastAsia="Calibri" w:hAnsi="Cambria" w:cs="Calibri"/>
          <w:b/>
          <w:bCs/>
          <w:color w:val="000000"/>
        </w:rPr>
        <w:t>Réseaux informatiques locaux</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eastAsia="Calibri" w:hAnsi="Cambria" w:cs="Arial"/>
          <w:b/>
          <w:bCs/>
          <w:color w:val="000000"/>
          <w:lang w:eastAsia="en-US"/>
        </w:rPr>
        <w:t>VHS: 45h00 (Cours: 1h30, TD: 1h30)</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Crédits: 4</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Coefficient: 2</w:t>
      </w:r>
    </w:p>
    <w:p w:rsidR="000F5EFD" w:rsidRDefault="000F5EFD" w:rsidP="000F5EFD">
      <w:pPr>
        <w:jc w:val="both"/>
        <w:rPr>
          <w:rFonts w:asciiTheme="majorHAnsi" w:hAnsiTheme="majorHAnsi" w:cs="Arial"/>
          <w:b/>
          <w:u w:val="thick" w:color="F79646" w:themeColor="accent6"/>
        </w:rPr>
      </w:pPr>
    </w:p>
    <w:p w:rsidR="000F5EFD" w:rsidRPr="003F615A" w:rsidRDefault="000F5EFD" w:rsidP="000F5EFD">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 xml:space="preserve">Introduire les étudiants dans le monde des télécommunications en leur inculquant les concepts de bases sur les réseaux informatiques locaux traditionnels et émergents. Maitriser les contraintes spécifiques des réseaux locaux. Choisir un réseau local et les équipements associés. Dimensionner, installer, configurer, diagnostiquer un réseau local. </w:t>
      </w:r>
    </w:p>
    <w:p w:rsidR="000F5EFD" w:rsidRDefault="000F5EFD" w:rsidP="000F5EFD">
      <w:pPr>
        <w:jc w:val="both"/>
        <w:rPr>
          <w:rFonts w:asciiTheme="majorHAnsi" w:hAnsiTheme="majorHAnsi" w:cs="Arial"/>
          <w:b/>
          <w:u w:val="thick" w:color="F79646" w:themeColor="accent6"/>
        </w:rPr>
      </w:pPr>
    </w:p>
    <w:p w:rsidR="000F5EFD" w:rsidRPr="003F615A" w:rsidRDefault="000F5EFD" w:rsidP="000F5EF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0F5EFD" w:rsidRDefault="000F5EFD" w:rsidP="000F5EFD">
      <w:pPr>
        <w:jc w:val="both"/>
        <w:rPr>
          <w:rFonts w:asciiTheme="majorHAnsi" w:hAnsiTheme="majorHAnsi" w:cs="Arial"/>
        </w:rPr>
      </w:pPr>
      <w:r w:rsidRPr="009942A8">
        <w:rPr>
          <w:rFonts w:asciiTheme="majorHAnsi" w:hAnsiTheme="majorHAnsi" w:cstheme="minorBidi"/>
          <w:sz w:val="22"/>
          <w:szCs w:val="22"/>
        </w:rPr>
        <w:t>Logique combinatoire et séquentielle.</w:t>
      </w:r>
    </w:p>
    <w:p w:rsidR="000F5EFD" w:rsidRPr="00220537" w:rsidRDefault="000F5EFD" w:rsidP="000F5EFD">
      <w:pPr>
        <w:jc w:val="both"/>
        <w:rPr>
          <w:rFonts w:asciiTheme="majorHAnsi" w:hAnsiTheme="majorHAnsi" w:cs="Arial"/>
        </w:rPr>
      </w:pPr>
    </w:p>
    <w:p w:rsidR="000F5EFD" w:rsidRPr="003F615A" w:rsidRDefault="000F5EFD" w:rsidP="000F5EF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0F5EFD" w:rsidRPr="009740F4" w:rsidRDefault="000F5EFD" w:rsidP="000F5EFD">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0F5EFD" w:rsidRDefault="000F5EFD" w:rsidP="000F5EFD">
      <w:pPr>
        <w:jc w:val="both"/>
        <w:rPr>
          <w:rFonts w:asciiTheme="majorHAnsi" w:eastAsia="Times New Roman" w:hAnsiTheme="majorHAnsi" w:cstheme="majorBidi"/>
          <w:b/>
          <w:bCs/>
          <w:sz w:val="22"/>
          <w:szCs w:val="22"/>
        </w:rPr>
      </w:pPr>
    </w:p>
    <w:p w:rsidR="000F5EFD" w:rsidRPr="009942A8" w:rsidRDefault="000F5EFD" w:rsidP="000F5EFD">
      <w:pPr>
        <w:jc w:val="both"/>
        <w:rPr>
          <w:rFonts w:asciiTheme="majorHAnsi" w:eastAsia="Times New Roman" w:hAnsiTheme="majorHAnsi" w:cstheme="majorBidi"/>
          <w:b/>
          <w:bCs/>
          <w:sz w:val="22"/>
          <w:szCs w:val="22"/>
        </w:rPr>
      </w:pPr>
      <w:r w:rsidRPr="009942A8">
        <w:rPr>
          <w:rFonts w:asciiTheme="majorHAnsi" w:eastAsia="Times New Roman" w:hAnsiTheme="majorHAnsi" w:cstheme="majorBidi"/>
          <w:b/>
          <w:bCs/>
          <w:sz w:val="22"/>
          <w:szCs w:val="22"/>
        </w:rPr>
        <w:t>C</w:t>
      </w:r>
      <w:r w:rsidRPr="009942A8">
        <w:rPr>
          <w:rFonts w:asciiTheme="majorHAnsi" w:hAnsiTheme="majorHAnsi" w:cstheme="minorBidi"/>
          <w:b/>
          <w:sz w:val="22"/>
          <w:szCs w:val="22"/>
        </w:rPr>
        <w:t>hapitre 1. Notions sur la transmission de données</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0F5EFD" w:rsidRPr="009942A8" w:rsidRDefault="000F5EFD" w:rsidP="000F5EFD">
      <w:pPr>
        <w:jc w:val="both"/>
        <w:rPr>
          <w:rFonts w:asciiTheme="majorHAnsi" w:hAnsiTheme="majorHAnsi" w:cstheme="majorBidi"/>
          <w:bCs/>
          <w:sz w:val="22"/>
          <w:szCs w:val="22"/>
        </w:rPr>
      </w:pPr>
      <w:r w:rsidRPr="009942A8">
        <w:rPr>
          <w:rFonts w:asciiTheme="majorHAnsi" w:hAnsiTheme="majorHAnsi" w:cstheme="minorBidi"/>
          <w:sz w:val="22"/>
          <w:szCs w:val="22"/>
        </w:rPr>
        <w:t>Systèmes de transmission numériques (Introduction, organismes de normalisation, support et canaux de transmission, principe d’une liaison de données), transmission de données (Modes d’exploitation, bande passante, rapidité de modulation, Débit binaire, …), transmission série et transmission parallèle, transmission synchrone et asynchrone, techniques de transmission, supports et moyens de transmission</w:t>
      </w:r>
      <w:r w:rsidRPr="009942A8">
        <w:rPr>
          <w:rFonts w:asciiTheme="majorHAnsi" w:hAnsiTheme="majorHAnsi" w:cstheme="majorBidi"/>
          <w:bCs/>
          <w:sz w:val="22"/>
          <w:szCs w:val="22"/>
        </w:rPr>
        <w:t>.</w:t>
      </w:r>
    </w:p>
    <w:p w:rsidR="000F5EFD" w:rsidRPr="009942A8" w:rsidRDefault="000F5EFD" w:rsidP="000F5EFD">
      <w:pPr>
        <w:jc w:val="both"/>
        <w:rPr>
          <w:rFonts w:asciiTheme="majorHAnsi" w:eastAsia="Times New Roman" w:hAnsiTheme="majorHAnsi" w:cstheme="majorBidi"/>
          <w:b/>
          <w:bCs/>
          <w:sz w:val="22"/>
          <w:szCs w:val="22"/>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 xml:space="preserve">Chapitre 2. Les réseaux locaux </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Les principaux organismes, modèle IEEE, classification des réseaux, le modèle OSI, les principaux composants d'un réseau, les différentes topologies physiques.</w:t>
      </w:r>
    </w:p>
    <w:p w:rsidR="000F5EFD" w:rsidRPr="009942A8" w:rsidRDefault="000F5EFD" w:rsidP="000F5EFD">
      <w:pPr>
        <w:jc w:val="both"/>
        <w:rPr>
          <w:rFonts w:asciiTheme="majorHAnsi" w:hAnsiTheme="majorHAnsi" w:cstheme="minorBidi"/>
          <w:sz w:val="22"/>
          <w:szCs w:val="22"/>
        </w:rPr>
      </w:pPr>
    </w:p>
    <w:p w:rsidR="000F5EFD" w:rsidRPr="009942A8" w:rsidRDefault="000F5EFD" w:rsidP="000F5EFD">
      <w:pPr>
        <w:shd w:val="clear" w:color="auto" w:fill="FFFFFF"/>
        <w:jc w:val="both"/>
        <w:rPr>
          <w:rFonts w:asciiTheme="majorHAnsi" w:hAnsiTheme="majorHAnsi" w:cstheme="minorBidi"/>
          <w:b/>
          <w:sz w:val="22"/>
          <w:szCs w:val="22"/>
        </w:rPr>
      </w:pPr>
      <w:r w:rsidRPr="009942A8">
        <w:rPr>
          <w:rFonts w:asciiTheme="majorHAnsi" w:hAnsiTheme="majorHAnsi" w:cstheme="minorBidi"/>
          <w:b/>
          <w:sz w:val="22"/>
          <w:szCs w:val="22"/>
        </w:rPr>
        <w:t>Chapitre 3. Réseau Ethernet</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Présentation (Adressage et Trame Ethernet), méthode d’accès : CSMA/CD, règles et Lois pour le Réseau Ethernet, les formats des trames Ethernet, les topologies, câbles et connecteurs.</w:t>
      </w:r>
      <w:r>
        <w:rPr>
          <w:rFonts w:asciiTheme="majorHAnsi" w:hAnsiTheme="majorHAnsi" w:cstheme="minorBidi"/>
          <w:sz w:val="22"/>
          <w:szCs w:val="22"/>
        </w:rPr>
        <w:t xml:space="preserve"> </w:t>
      </w:r>
      <w:r w:rsidRPr="009942A8">
        <w:rPr>
          <w:rFonts w:asciiTheme="majorHAnsi" w:hAnsiTheme="majorHAnsi" w:cstheme="minorBidi"/>
          <w:sz w:val="22"/>
          <w:szCs w:val="22"/>
        </w:rPr>
        <w:t>Interconnexion, répéteurs, concentrateurs, pont, commutateurs. Notions sur l’évolution des réseaux Ethernet (Fast Ethernet et Gigabit Ethernet … etc.)</w:t>
      </w:r>
    </w:p>
    <w:p w:rsidR="000F5EFD" w:rsidRPr="009942A8" w:rsidRDefault="000F5EFD" w:rsidP="000F5EFD">
      <w:pPr>
        <w:jc w:val="both"/>
        <w:rPr>
          <w:rFonts w:asciiTheme="majorHAnsi" w:hAnsiTheme="majorHAnsi" w:cstheme="minorBidi"/>
          <w:sz w:val="22"/>
          <w:szCs w:val="22"/>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Chapitre 4. Le protocole TCP/IP</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(5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 xml:space="preserve">Présentation du Modèle TCP/IP et comparaison avec OSI. Couche </w:t>
      </w:r>
      <w:r w:rsidR="003469DA">
        <w:rPr>
          <w:rFonts w:asciiTheme="majorHAnsi" w:hAnsiTheme="majorHAnsi" w:cstheme="minorBidi"/>
          <w:sz w:val="22"/>
          <w:szCs w:val="22"/>
        </w:rPr>
        <w:t>Internet: ARP/RARP, IP et ICMP.</w:t>
      </w:r>
      <w:r w:rsidRPr="009942A8">
        <w:rPr>
          <w:rFonts w:asciiTheme="majorHAnsi" w:hAnsiTheme="majorHAnsi" w:cstheme="minorBidi"/>
          <w:sz w:val="22"/>
          <w:szCs w:val="22"/>
        </w:rPr>
        <w:t xml:space="preserve"> Adressage IPv4 : nomenclature, classes d'adresse, </w:t>
      </w:r>
      <w:r w:rsidRPr="009942A8">
        <w:rPr>
          <w:rFonts w:ascii="Cambria" w:hAnsi="Cambria" w:cs="Cambria"/>
          <w:sz w:val="22"/>
          <w:szCs w:val="22"/>
        </w:rPr>
        <w:t>masque de sous réseau</w:t>
      </w:r>
      <w:r w:rsidRPr="009942A8">
        <w:rPr>
          <w:rFonts w:asciiTheme="majorHAnsi" w:hAnsiTheme="majorHAnsi" w:cstheme="minorBidi"/>
          <w:sz w:val="22"/>
          <w:szCs w:val="22"/>
        </w:rPr>
        <w:t>, sous-réseaux et sur-réseaux, UDP, TCP.</w:t>
      </w:r>
      <w:r w:rsidRPr="009942A8">
        <w:rPr>
          <w:rFonts w:ascii="Cambria" w:hAnsi="Cambria" w:cs="Cambria"/>
          <w:sz w:val="22"/>
          <w:szCs w:val="22"/>
        </w:rPr>
        <w:t>Adresse avec classe, Adresse sans classe, segmentation des réseaux,</w:t>
      </w:r>
      <w:r>
        <w:rPr>
          <w:rFonts w:ascii="Cambria" w:hAnsi="Cambria" w:cs="Cambria"/>
          <w:sz w:val="22"/>
          <w:szCs w:val="22"/>
        </w:rPr>
        <w:t xml:space="preserve"> </w:t>
      </w:r>
      <w:r w:rsidRPr="009942A8">
        <w:rPr>
          <w:rFonts w:ascii="Cambria" w:hAnsi="Cambria" w:cs="Cambria"/>
          <w:sz w:val="22"/>
          <w:szCs w:val="22"/>
        </w:rPr>
        <w:t>test de connectivité (commandes ping, tracert et pathping, … etc.). Adresse IPv6, la migration de l'IPv4 vers l'IPv6</w:t>
      </w:r>
    </w:p>
    <w:p w:rsidR="000F5EFD" w:rsidRPr="009942A8" w:rsidRDefault="000F5EFD" w:rsidP="000F5EFD">
      <w:pPr>
        <w:jc w:val="both"/>
        <w:rPr>
          <w:rFonts w:asciiTheme="majorHAnsi" w:hAnsiTheme="majorHAnsi" w:cstheme="minorBidi"/>
          <w:b/>
          <w:sz w:val="22"/>
          <w:szCs w:val="22"/>
          <w:u w:val="thick" w:color="F79646" w:themeColor="accent6"/>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Chapitre 5. Les réseaux locaux sans fils (WIFI)</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Introduction sur les WLAN (Wireless Local Area Network), présentation du WiFi ou 802.11, fonctionnalités de la couche MAC. Méthodes d’accès. Différentes topologies avec et sans infrastructure (ou point d’accès).</w:t>
      </w:r>
    </w:p>
    <w:p w:rsidR="000F5EFD" w:rsidRDefault="000F5EFD" w:rsidP="000F5EFD">
      <w:pPr>
        <w:jc w:val="both"/>
        <w:rPr>
          <w:rFonts w:asciiTheme="majorHAnsi" w:hAnsiTheme="majorHAnsi" w:cs="Arial"/>
          <w:b/>
          <w:u w:val="thick" w:color="F79646" w:themeColor="accent6"/>
        </w:rPr>
      </w:pPr>
    </w:p>
    <w:p w:rsidR="000F5EFD" w:rsidRDefault="000F5EFD" w:rsidP="000F5EFD">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0F5EFD" w:rsidRDefault="000F5EFD" w:rsidP="000F5EFD">
      <w:pPr>
        <w:jc w:val="both"/>
        <w:rPr>
          <w:rFonts w:ascii="Cambria" w:hAnsi="Cambria" w:cs="Arial"/>
          <w:bCs/>
          <w:sz w:val="22"/>
          <w:szCs w:val="22"/>
        </w:rPr>
      </w:pPr>
      <w:r w:rsidRPr="00972883">
        <w:rPr>
          <w:rFonts w:ascii="Cambria" w:hAnsi="Cambria" w:cs="Arial"/>
          <w:bCs/>
          <w:sz w:val="22"/>
          <w:szCs w:val="22"/>
        </w:rPr>
        <w:t>Contrôle continu : 40 % ; Examen final : 60 %.</w:t>
      </w:r>
    </w:p>
    <w:p w:rsidR="000F5EFD" w:rsidRDefault="000F5EFD" w:rsidP="000F5EFD">
      <w:pPr>
        <w:jc w:val="both"/>
        <w:rPr>
          <w:rFonts w:asciiTheme="majorHAnsi" w:hAnsiTheme="majorHAnsi" w:cs="Arial"/>
          <w:b/>
        </w:rPr>
      </w:pPr>
    </w:p>
    <w:p w:rsidR="000F5EFD" w:rsidRPr="00220537" w:rsidRDefault="000F5EFD" w:rsidP="000F5EFD">
      <w:pPr>
        <w:jc w:val="both"/>
        <w:rPr>
          <w:rFonts w:asciiTheme="majorHAnsi" w:hAnsiTheme="majorHAnsi" w:cs="Arial"/>
          <w:b/>
        </w:rPr>
      </w:pPr>
    </w:p>
    <w:p w:rsidR="000F5EFD" w:rsidRPr="003F615A" w:rsidRDefault="000F5EFD" w:rsidP="000F5EFD">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lastRenderedPageBreak/>
        <w:t>Références bibliographiques: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1. G. Pujolle ; Les réseaux, 3ème édition ; Eyrolles, 2002.</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2. Tanenbaum ; Réseaux, 4ème édition ; Prentice hall, 2003.</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3. R. Parfait ; Les réseaux de télécommunications ; Hermes  science publications, 2002.</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4. E. Hollocou ; Techniques et réseaux de télécommunications ; Armand Colin, 1991.</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5. C. Servin ; Réseaux et télécoms; Dunod, Paris, 2003.</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6. D. Dromard et D. Seret ; Architectures des réseaux ; Editions Pearsont, 2009.</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7. P. Polin ; Les réseaux: principes fondamentaux ; Edition Hermès.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8. D. Comer ; TCP/IP, architectures, protocoles et applications ; Editions Interéditions.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9. D. Présent, S. Lohier ; Transmissions et Réseaux, cours et exercices corrigés ; Dunod. </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10. P. Clerc,  P. Xavier ; Principes fondamentaux des Télécommunications ; Ellipses, Paris, 1998. </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11. D. Battu ; Initiation aux Télécoms : Technologies et Applications ; Dunod, Paris, 2002. </w:t>
      </w:r>
    </w:p>
    <w:p w:rsidR="000F5EFD" w:rsidRDefault="000F5EFD" w:rsidP="000F5EFD"/>
    <w:p w:rsidR="000F5EFD" w:rsidRDefault="000F5EFD" w:rsidP="000F5EFD">
      <w:pPr>
        <w:autoSpaceDE w:val="0"/>
        <w:autoSpaceDN w:val="0"/>
        <w:adjustRightInd w:val="0"/>
        <w:spacing w:after="200" w:line="276" w:lineRule="auto"/>
        <w:jc w:val="both"/>
        <w:rPr>
          <w:rFonts w:ascii="Cambria" w:hAnsi="Cambria"/>
          <w:sz w:val="22"/>
          <w:szCs w:val="22"/>
        </w:rPr>
      </w:pPr>
    </w:p>
    <w:p w:rsidR="000F5EFD" w:rsidRDefault="000F5EFD" w:rsidP="000F5EFD">
      <w:pPr>
        <w:autoSpaceDE w:val="0"/>
        <w:autoSpaceDN w:val="0"/>
        <w:adjustRightInd w:val="0"/>
        <w:spacing w:after="200" w:line="276" w:lineRule="auto"/>
        <w:jc w:val="both"/>
        <w:rPr>
          <w:rFonts w:ascii="Cambria" w:hAnsi="Cambria"/>
          <w:sz w:val="22"/>
          <w:szCs w:val="22"/>
        </w:rPr>
      </w:pPr>
    </w:p>
    <w:p w:rsidR="000F5EFD" w:rsidRDefault="000F5EFD" w:rsidP="000F5EFD">
      <w:pPr>
        <w:autoSpaceDE w:val="0"/>
        <w:autoSpaceDN w:val="0"/>
        <w:adjustRightInd w:val="0"/>
        <w:spacing w:after="200" w:line="276" w:lineRule="auto"/>
        <w:jc w:val="both"/>
        <w:rPr>
          <w:rFonts w:ascii="Cambria" w:hAnsi="Cambria"/>
          <w:sz w:val="22"/>
          <w:szCs w:val="22"/>
        </w:rPr>
      </w:pPr>
    </w:p>
    <w:p w:rsidR="00027DE7" w:rsidRPr="000F5EFD" w:rsidRDefault="00027DE7" w:rsidP="000F5EFD">
      <w:pPr>
        <w:autoSpaceDE w:val="0"/>
        <w:autoSpaceDN w:val="0"/>
        <w:adjustRightInd w:val="0"/>
        <w:spacing w:after="200" w:line="276" w:lineRule="auto"/>
        <w:jc w:val="both"/>
        <w:rPr>
          <w:rFonts w:ascii="Cambria" w:hAnsi="Cambria"/>
          <w:sz w:val="22"/>
          <w:szCs w:val="22"/>
        </w:rPr>
      </w:pPr>
      <w:r w:rsidRPr="000F5EFD">
        <w:rPr>
          <w:rFonts w:ascii="Cambria" w:hAnsi="Cambria"/>
          <w:sz w:val="22"/>
          <w:szCs w:val="22"/>
        </w:rPr>
        <w:br w:type="page"/>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305C1">
        <w:rPr>
          <w:rFonts w:ascii="Cambria" w:hAnsi="Cambria" w:cs="Calibri"/>
          <w:b/>
        </w:rPr>
        <w:lastRenderedPageBreak/>
        <w:t>Semestre: 6</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Unité d’enseignement: UEF 3.2.2</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305C1">
        <w:rPr>
          <w:rFonts w:ascii="Cambria" w:hAnsi="Cambria" w:cs="Calibri"/>
          <w:b/>
          <w:bCs/>
          <w:iCs/>
        </w:rPr>
        <w:t>Matière:</w:t>
      </w:r>
      <w:r w:rsidRPr="00E305C1">
        <w:rPr>
          <w:rFonts w:ascii="Cambria" w:eastAsia="Calibri" w:hAnsi="Cambria" w:cs="Arial"/>
          <w:b/>
          <w:bCs/>
          <w:color w:val="000000"/>
          <w:lang w:eastAsia="en-US"/>
        </w:rPr>
        <w:t xml:space="preserve"> </w:t>
      </w:r>
      <w:r w:rsidRPr="00E305C1">
        <w:rPr>
          <w:rFonts w:ascii="Cambria" w:hAnsi="Cambria"/>
          <w:b/>
          <w:bCs/>
        </w:rPr>
        <w:t>Codage et Théorie de l’information</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eastAsia="Calibri" w:hAnsi="Cambria" w:cs="Arial"/>
          <w:b/>
          <w:bCs/>
          <w:color w:val="000000"/>
          <w:lang w:eastAsia="en-US"/>
        </w:rPr>
        <w:t>VHS: 45h00 (Cours: 1h30, TD: 1h30)</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Crédits: 4</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Coefficient: 2</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AB2BC7" w:rsidRDefault="00027DE7" w:rsidP="00027DE7">
      <w:pPr>
        <w:contextualSpacing/>
        <w:jc w:val="both"/>
        <w:rPr>
          <w:rFonts w:ascii="Cambria" w:hAnsi="Cambria" w:cs="Arial"/>
          <w:color w:val="000000"/>
          <w:sz w:val="22"/>
          <w:szCs w:val="22"/>
        </w:rPr>
      </w:pPr>
      <w:r w:rsidRPr="00AB2BC7">
        <w:rPr>
          <w:rFonts w:ascii="Cambria" w:hAnsi="Cambria" w:cs="Arial"/>
          <w:color w:val="000000"/>
          <w:sz w:val="22"/>
          <w:szCs w:val="22"/>
        </w:rPr>
        <w:t>Les techniques et les technologie</w:t>
      </w:r>
      <w:r>
        <w:rPr>
          <w:rFonts w:ascii="Cambria" w:hAnsi="Cambria" w:cs="Arial"/>
          <w:color w:val="000000"/>
          <w:sz w:val="22"/>
          <w:szCs w:val="22"/>
        </w:rPr>
        <w:t>s de la communication numérique</w:t>
      </w:r>
      <w:r w:rsidRPr="00AB2BC7">
        <w:rPr>
          <w:rFonts w:ascii="Cambria" w:hAnsi="Cambria" w:cs="Arial"/>
          <w:color w:val="000000"/>
          <w:sz w:val="22"/>
          <w:szCs w:val="22"/>
        </w:rPr>
        <w:t xml:space="preserve"> ont fortement évolué ces dernières années. Plusieurs contraintes et difficultés sont toujours posées essentiellement liées aux canaux de transmission. Ainsi, pour augmenter les débits de transmission et garantir des signaux de qualité, nous devons faire appel à des méthodes de codage et de compression. L’étudiant va devoir apprendre à partir de ce module les fondements de base pour l’évaluation des caractéristiques des canaux de transmission et les différentes méthodes de codage utilisées.</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AF4FA7" w:rsidRDefault="00027DE7" w:rsidP="00027DE7">
      <w:pPr>
        <w:contextualSpacing/>
        <w:jc w:val="both"/>
        <w:rPr>
          <w:rFonts w:asciiTheme="majorHAnsi" w:hAnsiTheme="majorHAnsi" w:cs="Arial"/>
          <w:sz w:val="22"/>
          <w:szCs w:val="22"/>
        </w:rPr>
      </w:pPr>
      <w:r w:rsidRPr="00BC5DDE">
        <w:rPr>
          <w:rFonts w:asciiTheme="majorHAnsi" w:eastAsia="Calibri" w:hAnsiTheme="majorHAnsi" w:cs="Calibri"/>
          <w:sz w:val="22"/>
          <w:szCs w:val="22"/>
          <w:lang w:eastAsia="en-US"/>
        </w:rPr>
        <w:t xml:space="preserve">Probabilités et statistiques, </w:t>
      </w:r>
      <w:r w:rsidRPr="00BC5DDE">
        <w:rPr>
          <w:rFonts w:asciiTheme="majorHAnsi" w:eastAsia="Times New Roman" w:hAnsiTheme="majorHAnsi"/>
          <w:sz w:val="22"/>
          <w:szCs w:val="22"/>
          <w:lang w:eastAsia="en-US"/>
        </w:rPr>
        <w:t xml:space="preserve">Télécommunications fondamentales, </w:t>
      </w:r>
      <w:r w:rsidRPr="00BC5DDE">
        <w:rPr>
          <w:rFonts w:asciiTheme="majorHAnsi" w:hAnsiTheme="majorHAnsi"/>
          <w:sz w:val="22"/>
          <w:szCs w:val="22"/>
        </w:rPr>
        <w:t xml:space="preserve">Théorie et traitement du signal, </w:t>
      </w:r>
      <w:r w:rsidRPr="00BC5DDE">
        <w:rPr>
          <w:rFonts w:asciiTheme="majorHAnsi" w:eastAsia="Calibri" w:hAnsiTheme="majorHAnsi" w:cs="Calibri"/>
          <w:sz w:val="22"/>
          <w:szCs w:val="22"/>
        </w:rPr>
        <w:t>Systèmes et réseaux de télécommunication.</w:t>
      </w:r>
    </w:p>
    <w:p w:rsidR="000F5EFD" w:rsidRDefault="000F5EFD" w:rsidP="00027DE7">
      <w:pPr>
        <w:spacing w:line="276" w:lineRule="auto"/>
        <w:jc w:val="both"/>
        <w:rPr>
          <w:rFonts w:ascii="Cambria" w:hAnsi="Cambria" w:cs="Calibri"/>
          <w:b/>
          <w:u w:val="thick" w:color="F79646"/>
        </w:rPr>
      </w:pPr>
    </w:p>
    <w:p w:rsidR="00027DE7" w:rsidRPr="00E305C1"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305C1">
        <w:rPr>
          <w:rFonts w:ascii="Cambria" w:hAnsi="Cambria" w:cs="Calibri"/>
          <w:b/>
          <w:u w:val="thick" w:color="F79646"/>
        </w:rPr>
        <w:t>: </w:t>
      </w: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Chapitre 1</w:t>
      </w:r>
      <w:r>
        <w:rPr>
          <w:rFonts w:ascii="Cambria" w:hAnsi="Cambria" w:cs="Arial"/>
          <w:bCs w:val="0"/>
          <w:sz w:val="22"/>
          <w:szCs w:val="22"/>
        </w:rPr>
        <w:t>.</w:t>
      </w:r>
      <w:r w:rsidRPr="00AB2BC7">
        <w:rPr>
          <w:rFonts w:ascii="Cambria" w:hAnsi="Cambria" w:cs="Arial"/>
          <w:bCs w:val="0"/>
          <w:sz w:val="22"/>
          <w:szCs w:val="22"/>
        </w:rPr>
        <w:t xml:space="preserve"> L’in</w:t>
      </w:r>
      <w:r>
        <w:rPr>
          <w:rFonts w:ascii="Cambria" w:hAnsi="Cambria" w:cs="Arial"/>
          <w:bCs w:val="0"/>
          <w:sz w:val="22"/>
          <w:szCs w:val="22"/>
        </w:rPr>
        <w:t>formation et le codage</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(4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 w:val="0"/>
          <w:bCs w:val="0"/>
          <w:sz w:val="22"/>
          <w:szCs w:val="22"/>
          <w:lang w:eastAsia="en-US"/>
        </w:rPr>
      </w:pPr>
      <w:r>
        <w:rPr>
          <w:rFonts w:ascii="Cambria" w:hAnsi="Cambria" w:cs="Arial"/>
          <w:b w:val="0"/>
          <w:bCs w:val="0"/>
          <w:sz w:val="22"/>
          <w:szCs w:val="22"/>
          <w:lang w:eastAsia="en-US"/>
        </w:rPr>
        <w:t xml:space="preserve">Principes d’une chaîne de transmission numérique. Rappels sur les probabilités et les variables aléatoires. </w:t>
      </w:r>
      <w:r w:rsidRPr="00AB2BC7">
        <w:rPr>
          <w:rFonts w:ascii="Cambria" w:hAnsi="Cambria" w:cs="Arial"/>
          <w:b w:val="0"/>
          <w:bCs w:val="0"/>
          <w:sz w:val="22"/>
          <w:szCs w:val="22"/>
          <w:lang w:eastAsia="en-US"/>
        </w:rPr>
        <w:t>Notion de quantité d’information, mesure de l’information, information mutuelle, entropie et applications.</w:t>
      </w:r>
    </w:p>
    <w:p w:rsidR="000F5EFD" w:rsidRDefault="000F5EFD" w:rsidP="00027DE7">
      <w:pPr>
        <w:pStyle w:val="titreprogramme"/>
        <w:spacing w:before="0" w:after="0"/>
        <w:jc w:val="both"/>
        <w:rPr>
          <w:rFonts w:ascii="Cambria" w:hAnsi="Cambria" w:cs="Arial"/>
          <w:bCs w:val="0"/>
          <w:sz w:val="22"/>
          <w:szCs w:val="22"/>
        </w:rPr>
      </w:pP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 xml:space="preserve">Chapitre </w:t>
      </w:r>
      <w:r>
        <w:rPr>
          <w:rFonts w:ascii="Cambria" w:hAnsi="Cambria" w:cs="Arial"/>
          <w:bCs w:val="0"/>
          <w:sz w:val="22"/>
          <w:szCs w:val="22"/>
        </w:rPr>
        <w:t>2.</w:t>
      </w:r>
      <w:r w:rsidRPr="00AB2BC7">
        <w:rPr>
          <w:rFonts w:ascii="Cambria" w:hAnsi="Cambria" w:cs="Arial"/>
          <w:bCs w:val="0"/>
          <w:sz w:val="22"/>
          <w:szCs w:val="22"/>
        </w:rPr>
        <w:t> </w:t>
      </w:r>
      <w:r>
        <w:rPr>
          <w:rFonts w:ascii="Cambria" w:hAnsi="Cambria" w:cs="Arial"/>
          <w:bCs w:val="0"/>
          <w:sz w:val="22"/>
          <w:szCs w:val="22"/>
        </w:rPr>
        <w:t>Codage de source </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w:t>
      </w:r>
      <w:r>
        <w:rPr>
          <w:rFonts w:ascii="Cambria" w:hAnsi="Cambria" w:cs="Arial"/>
          <w:bCs w:val="0"/>
          <w:sz w:val="22"/>
          <w:szCs w:val="22"/>
        </w:rPr>
        <w:tab/>
      </w:r>
      <w:r>
        <w:rPr>
          <w:rFonts w:ascii="Cambria" w:hAnsi="Cambria" w:cs="Arial"/>
          <w:bCs w:val="0"/>
          <w:sz w:val="22"/>
          <w:szCs w:val="22"/>
        </w:rPr>
        <w:tab/>
        <w:t xml:space="preserve">          (4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 w:val="0"/>
          <w:bCs w:val="0"/>
          <w:sz w:val="22"/>
          <w:szCs w:val="22"/>
        </w:rPr>
      </w:pPr>
      <w:r w:rsidRPr="00AB2BC7">
        <w:rPr>
          <w:rFonts w:ascii="Cambria" w:hAnsi="Cambria" w:cs="Arial"/>
          <w:b w:val="0"/>
          <w:bCs w:val="0"/>
          <w:sz w:val="22"/>
          <w:szCs w:val="22"/>
        </w:rPr>
        <w:t>Généralités, Codage de Shannon-Fanno, algorithmes de Huffman, algorithme arithmétique, algorithme de Lempel-Zip, le codage d’une source discrète.</w:t>
      </w:r>
    </w:p>
    <w:p w:rsidR="000F5EFD" w:rsidRDefault="000F5EFD" w:rsidP="00027DE7">
      <w:pPr>
        <w:pStyle w:val="titreprogramme"/>
        <w:spacing w:before="0" w:after="0"/>
        <w:jc w:val="both"/>
        <w:rPr>
          <w:rFonts w:ascii="Cambria" w:hAnsi="Cambria" w:cs="Arial"/>
          <w:bCs w:val="0"/>
          <w:sz w:val="22"/>
          <w:szCs w:val="22"/>
        </w:rPr>
      </w:pP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 xml:space="preserve">Chapitre </w:t>
      </w:r>
      <w:r>
        <w:rPr>
          <w:rFonts w:ascii="Cambria" w:hAnsi="Cambria" w:cs="Arial"/>
          <w:bCs w:val="0"/>
          <w:sz w:val="22"/>
          <w:szCs w:val="22"/>
        </w:rPr>
        <w:t>3. Canal de transmission</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w:t>
      </w:r>
      <w:r>
        <w:rPr>
          <w:rFonts w:ascii="Cambria" w:hAnsi="Cambria" w:cs="Arial"/>
          <w:bCs w:val="0"/>
          <w:sz w:val="22"/>
          <w:szCs w:val="22"/>
        </w:rPr>
        <w:tab/>
      </w:r>
      <w:r>
        <w:rPr>
          <w:rFonts w:ascii="Cambria" w:hAnsi="Cambria" w:cs="Arial"/>
          <w:bCs w:val="0"/>
          <w:sz w:val="22"/>
          <w:szCs w:val="22"/>
        </w:rPr>
        <w:tab/>
        <w:t xml:space="preserve">          (3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Cs w:val="0"/>
          <w:sz w:val="22"/>
          <w:szCs w:val="22"/>
          <w:u w:val="single"/>
        </w:rPr>
      </w:pPr>
      <w:r w:rsidRPr="00AB2BC7">
        <w:rPr>
          <w:rFonts w:ascii="Cambria" w:hAnsi="Cambria" w:cs="Arial"/>
          <w:b w:val="0"/>
          <w:bCs w:val="0"/>
          <w:sz w:val="22"/>
          <w:szCs w:val="22"/>
          <w:lang w:eastAsia="en-US"/>
        </w:rPr>
        <w:t>Définition</w:t>
      </w:r>
      <w:r>
        <w:rPr>
          <w:rFonts w:ascii="Cambria" w:hAnsi="Cambria" w:cs="Arial"/>
          <w:b w:val="0"/>
          <w:bCs w:val="0"/>
          <w:sz w:val="22"/>
          <w:szCs w:val="22"/>
          <w:lang w:eastAsia="en-US"/>
        </w:rPr>
        <w:t xml:space="preserve"> </w:t>
      </w:r>
      <w:r w:rsidRPr="00AB2BC7">
        <w:rPr>
          <w:rFonts w:ascii="Cambria" w:hAnsi="Cambria" w:cs="Arial"/>
          <w:b w:val="0"/>
          <w:bCs w:val="0"/>
          <w:sz w:val="22"/>
          <w:szCs w:val="22"/>
          <w:lang w:eastAsia="en-US"/>
        </w:rPr>
        <w:t xml:space="preserve">d’un canal de transmission, </w:t>
      </w:r>
      <w:r>
        <w:rPr>
          <w:rFonts w:ascii="Cambria" w:hAnsi="Cambria" w:cs="Arial"/>
          <w:b w:val="0"/>
          <w:bCs w:val="0"/>
          <w:sz w:val="22"/>
          <w:szCs w:val="22"/>
          <w:lang w:eastAsia="en-US"/>
        </w:rPr>
        <w:t xml:space="preserve">modèles, canal discret sans mémoire, canal causal, canal discret symétrique, canal à effacement. Matrice de transition, </w:t>
      </w:r>
      <w:r w:rsidRPr="00AB2BC7">
        <w:rPr>
          <w:rFonts w:ascii="Cambria" w:hAnsi="Cambria" w:cs="Arial"/>
          <w:b w:val="0"/>
          <w:bCs w:val="0"/>
          <w:sz w:val="22"/>
          <w:szCs w:val="22"/>
          <w:lang w:eastAsia="en-US"/>
        </w:rPr>
        <w:t xml:space="preserve">la capacité du canal, exemples de calcul de capacité. </w:t>
      </w:r>
    </w:p>
    <w:p w:rsidR="000F5EFD" w:rsidRDefault="000F5EFD" w:rsidP="00027DE7">
      <w:pPr>
        <w:pStyle w:val="texteprogramme"/>
        <w:spacing w:after="0"/>
        <w:jc w:val="both"/>
        <w:rPr>
          <w:rFonts w:ascii="Cambria" w:hAnsi="Cambria" w:cs="Arial"/>
          <w:b/>
          <w:sz w:val="22"/>
          <w:szCs w:val="22"/>
        </w:rPr>
      </w:pPr>
    </w:p>
    <w:p w:rsidR="00027DE7" w:rsidRPr="00AB2BC7" w:rsidRDefault="00027DE7" w:rsidP="00027DE7">
      <w:pPr>
        <w:pStyle w:val="texteprogramme"/>
        <w:spacing w:after="0"/>
        <w:jc w:val="both"/>
        <w:rPr>
          <w:rFonts w:ascii="Cambria" w:hAnsi="Cambria" w:cs="Arial"/>
          <w:b/>
          <w:sz w:val="22"/>
          <w:szCs w:val="22"/>
        </w:rPr>
      </w:pPr>
      <w:r w:rsidRPr="00AB2BC7">
        <w:rPr>
          <w:rFonts w:ascii="Cambria" w:hAnsi="Cambria" w:cs="Arial"/>
          <w:b/>
          <w:sz w:val="22"/>
          <w:szCs w:val="22"/>
        </w:rPr>
        <w:t>Chapitre 4</w:t>
      </w:r>
      <w:r>
        <w:rPr>
          <w:rFonts w:ascii="Cambria" w:hAnsi="Cambria" w:cs="Arial"/>
          <w:b/>
          <w:sz w:val="22"/>
          <w:szCs w:val="22"/>
        </w:rPr>
        <w:t>.</w:t>
      </w:r>
      <w:r w:rsidRPr="00AB2BC7">
        <w:rPr>
          <w:rFonts w:ascii="Cambria" w:hAnsi="Cambria" w:cs="Arial"/>
          <w:b/>
          <w:sz w:val="22"/>
          <w:szCs w:val="22"/>
        </w:rPr>
        <w:t xml:space="preserve"> Principes généraux des c</w:t>
      </w:r>
      <w:r>
        <w:rPr>
          <w:rFonts w:ascii="Cambria" w:hAnsi="Cambria" w:cs="Arial"/>
          <w:b/>
          <w:sz w:val="22"/>
          <w:szCs w:val="22"/>
        </w:rPr>
        <w:t>odes correcteurs d’erreurs </w:t>
      </w:r>
      <w:r>
        <w:rPr>
          <w:rFonts w:ascii="Cambria" w:hAnsi="Cambria" w:cs="Arial"/>
          <w:b/>
          <w:sz w:val="22"/>
          <w:szCs w:val="22"/>
        </w:rPr>
        <w:tab/>
        <w:t xml:space="preserve">      </w:t>
      </w:r>
      <w:r>
        <w:rPr>
          <w:rFonts w:ascii="Cambria" w:hAnsi="Cambria" w:cs="Arial"/>
          <w:b/>
          <w:sz w:val="22"/>
          <w:szCs w:val="22"/>
        </w:rPr>
        <w:tab/>
        <w:t xml:space="preserve">          (4 S</w:t>
      </w:r>
      <w:r w:rsidRPr="00AB2BC7">
        <w:rPr>
          <w:rFonts w:ascii="Cambria" w:hAnsi="Cambria" w:cs="Arial"/>
          <w:b/>
          <w:sz w:val="22"/>
          <w:szCs w:val="22"/>
        </w:rPr>
        <w:t>emaines</w:t>
      </w:r>
      <w:r>
        <w:rPr>
          <w:rFonts w:ascii="Cambria" w:hAnsi="Cambria" w:cs="Arial"/>
          <w:b/>
          <w:sz w:val="22"/>
          <w:szCs w:val="22"/>
        </w:rPr>
        <w:t>)</w:t>
      </w:r>
    </w:p>
    <w:p w:rsidR="00027DE7" w:rsidRPr="00AB2BC7" w:rsidRDefault="00027DE7" w:rsidP="00027DE7">
      <w:pPr>
        <w:pStyle w:val="texteprogramme"/>
        <w:spacing w:after="0"/>
        <w:jc w:val="both"/>
        <w:rPr>
          <w:rFonts w:ascii="Cambria" w:hAnsi="Cambria" w:cs="Arial"/>
          <w:sz w:val="22"/>
          <w:szCs w:val="22"/>
        </w:rPr>
      </w:pPr>
      <w:r>
        <w:rPr>
          <w:rFonts w:ascii="Cambria" w:hAnsi="Cambria" w:cs="Arial"/>
          <w:sz w:val="22"/>
          <w:szCs w:val="22"/>
        </w:rPr>
        <w:t>Introduction au codage canal</w:t>
      </w:r>
      <w:r w:rsidRPr="00AB2BC7">
        <w:rPr>
          <w:rFonts w:ascii="Cambria" w:hAnsi="Cambria" w:cs="Arial"/>
          <w:sz w:val="22"/>
          <w:szCs w:val="22"/>
        </w:rPr>
        <w:t xml:space="preserve">, </w:t>
      </w:r>
      <w:r>
        <w:rPr>
          <w:rFonts w:ascii="Cambria" w:hAnsi="Cambria" w:cs="Arial"/>
          <w:sz w:val="22"/>
          <w:szCs w:val="22"/>
        </w:rPr>
        <w:t>Rappels sur l’algèbre linéaire. T</w:t>
      </w:r>
      <w:r w:rsidRPr="00AB2BC7">
        <w:rPr>
          <w:rFonts w:ascii="Cambria" w:hAnsi="Cambria" w:cs="Arial"/>
          <w:sz w:val="22"/>
          <w:szCs w:val="22"/>
        </w:rPr>
        <w:t>héorème</w:t>
      </w:r>
      <w:r>
        <w:rPr>
          <w:rFonts w:ascii="Cambria" w:hAnsi="Cambria" w:cs="Arial"/>
          <w:sz w:val="22"/>
          <w:szCs w:val="22"/>
        </w:rPr>
        <w:t xml:space="preserve">s </w:t>
      </w:r>
      <w:r w:rsidRPr="00AB2BC7">
        <w:rPr>
          <w:rFonts w:ascii="Cambria" w:hAnsi="Cambria" w:cs="Arial"/>
          <w:sz w:val="22"/>
          <w:szCs w:val="22"/>
          <w:lang w:eastAsia="en-US"/>
        </w:rPr>
        <w:t>de codage de canal de Shannon</w:t>
      </w:r>
      <w:r>
        <w:rPr>
          <w:rFonts w:ascii="Cambria" w:hAnsi="Cambria" w:cs="Arial"/>
          <w:sz w:val="22"/>
          <w:szCs w:val="22"/>
        </w:rPr>
        <w:t xml:space="preserve">. Notions sur le codage en blocs et codage en treillis. </w:t>
      </w:r>
      <w:r w:rsidRPr="00AB2BC7">
        <w:rPr>
          <w:rFonts w:ascii="Cambria" w:hAnsi="Cambria" w:cs="Arial"/>
          <w:sz w:val="22"/>
          <w:szCs w:val="22"/>
        </w:rPr>
        <w:t xml:space="preserve">Paramètres d’un code </w:t>
      </w:r>
      <w:r>
        <w:rPr>
          <w:rFonts w:ascii="Cambria" w:hAnsi="Cambria" w:cs="Arial"/>
          <w:sz w:val="22"/>
          <w:szCs w:val="22"/>
        </w:rPr>
        <w:t xml:space="preserve">linéaire. Distance de Hamming, </w:t>
      </w:r>
      <w:r w:rsidRPr="00AB2BC7">
        <w:rPr>
          <w:rFonts w:ascii="Cambria" w:hAnsi="Cambria" w:cs="Arial"/>
          <w:sz w:val="22"/>
          <w:szCs w:val="22"/>
        </w:rPr>
        <w:t>Notion d’une distance minimale d’un code.</w:t>
      </w:r>
      <w:r>
        <w:rPr>
          <w:rFonts w:ascii="Cambria" w:hAnsi="Cambria" w:cs="Arial"/>
          <w:sz w:val="22"/>
          <w:szCs w:val="22"/>
        </w:rPr>
        <w:t xml:space="preserve"> Matrices génératrices. Exemples de codes linéaires.</w:t>
      </w:r>
    </w:p>
    <w:p w:rsidR="000F5EFD" w:rsidRDefault="000F5EFD" w:rsidP="00027DE7">
      <w:pPr>
        <w:spacing w:line="276" w:lineRule="auto"/>
        <w:jc w:val="both"/>
        <w:rPr>
          <w:rFonts w:ascii="Cambria" w:hAnsi="Cambria" w:cs="Arial"/>
          <w:b/>
          <w:u w:val="thick" w:color="F79646"/>
        </w:rPr>
      </w:pPr>
    </w:p>
    <w:p w:rsidR="00027DE7" w:rsidRPr="00E305C1" w:rsidRDefault="00027DE7" w:rsidP="00027DE7">
      <w:pPr>
        <w:spacing w:line="276" w:lineRule="auto"/>
        <w:jc w:val="both"/>
        <w:rPr>
          <w:rFonts w:ascii="Cambria" w:hAnsi="Cambria"/>
        </w:rPr>
      </w:pPr>
      <w:r w:rsidRPr="00E305C1">
        <w:rPr>
          <w:rFonts w:ascii="Cambria" w:hAnsi="Cambria" w:cs="Arial"/>
          <w:b/>
          <w:u w:val="thick" w:color="F79646"/>
        </w:rPr>
        <w:t>Mode d’évaluation</w:t>
      </w:r>
      <w:r>
        <w:rPr>
          <w:rFonts w:ascii="Cambria" w:hAnsi="Cambria" w:cs="Arial"/>
          <w:b/>
          <w:u w:val="thick" w:color="F79646"/>
        </w:rPr>
        <w:t xml:space="preserve"> </w:t>
      </w:r>
      <w:r w:rsidRPr="00E305C1">
        <w:rPr>
          <w:rFonts w:ascii="Cambria" w:hAnsi="Cambria" w:cs="Arial"/>
          <w:b/>
          <w:u w:val="thick" w:color="F79646"/>
        </w:rPr>
        <w:t>:</w:t>
      </w:r>
    </w:p>
    <w:p w:rsidR="00027DE7" w:rsidRPr="00AB2BC7" w:rsidRDefault="00027DE7" w:rsidP="00027DE7">
      <w:pPr>
        <w:jc w:val="both"/>
        <w:rPr>
          <w:rFonts w:ascii="Cambria" w:hAnsi="Cambria"/>
          <w:sz w:val="22"/>
          <w:szCs w:val="22"/>
        </w:rPr>
      </w:pPr>
      <w:r>
        <w:rPr>
          <w:rFonts w:ascii="Cambria" w:hAnsi="Cambria" w:cs="Arial"/>
          <w:sz w:val="22"/>
          <w:szCs w:val="22"/>
        </w:rPr>
        <w:t>Contrôle continu: 40% ; Examen</w:t>
      </w:r>
      <w:r w:rsidRPr="00AB2BC7">
        <w:rPr>
          <w:rFonts w:ascii="Cambria" w:hAnsi="Cambria" w:cs="Arial"/>
          <w:sz w:val="22"/>
          <w:szCs w:val="22"/>
        </w:rPr>
        <w:t>: 60%.</w:t>
      </w:r>
    </w:p>
    <w:p w:rsidR="000F5EFD" w:rsidRDefault="000F5EFD" w:rsidP="00027DE7">
      <w:pPr>
        <w:spacing w:line="276" w:lineRule="auto"/>
        <w:jc w:val="both"/>
        <w:rPr>
          <w:rFonts w:ascii="Cambria" w:hAnsi="Cambria" w:cs="Arial"/>
          <w:b/>
          <w:u w:val="thick" w:color="F79646"/>
        </w:rPr>
      </w:pPr>
    </w:p>
    <w:p w:rsidR="00027DE7" w:rsidRPr="00E305C1" w:rsidRDefault="00027DE7" w:rsidP="00027DE7">
      <w:pPr>
        <w:spacing w:line="276" w:lineRule="auto"/>
        <w:jc w:val="both"/>
        <w:rPr>
          <w:rFonts w:ascii="Cambria" w:hAnsi="Cambria" w:cs="Arial"/>
          <w:iCs/>
          <w:u w:val="thick" w:color="F79646"/>
        </w:rPr>
      </w:pPr>
      <w:r w:rsidRPr="00E305C1">
        <w:rPr>
          <w:rFonts w:ascii="Cambria" w:hAnsi="Cambria" w:cs="Arial"/>
          <w:b/>
          <w:u w:val="thick" w:color="F79646"/>
        </w:rPr>
        <w:t>Références bibliographiques</w:t>
      </w:r>
      <w:r>
        <w:rPr>
          <w:rFonts w:ascii="Cambria" w:hAnsi="Cambria" w:cs="Arial"/>
          <w:b/>
          <w:u w:val="thick" w:color="F79646"/>
        </w:rPr>
        <w:t xml:space="preserve"> </w:t>
      </w:r>
      <w:r w:rsidRPr="00E305C1">
        <w:rPr>
          <w:rFonts w:ascii="Cambria" w:hAnsi="Cambria" w:cs="Arial"/>
          <w:b/>
          <w:iCs/>
          <w:u w:val="thick" w:color="F79646"/>
        </w:rPr>
        <w:t>:</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F. Bavaud</w:t>
      </w:r>
      <w:r w:rsidRPr="00004627">
        <w:rPr>
          <w:rFonts w:ascii="Cambria" w:hAnsi="Cambria" w:cs="Calibri"/>
          <w:b/>
          <w:bCs/>
          <w:sz w:val="22"/>
          <w:szCs w:val="22"/>
        </w:rPr>
        <w:t> ,</w:t>
      </w:r>
      <w:r w:rsidRPr="00004627">
        <w:rPr>
          <w:rStyle w:val="lev"/>
          <w:rFonts w:ascii="Cambria" w:hAnsi="Cambria" w:cs="Calibri"/>
          <w:b w:val="0"/>
          <w:bCs w:val="0"/>
          <w:sz w:val="22"/>
          <w:szCs w:val="22"/>
        </w:rPr>
        <w:t>J. C. Chappelier, J. Kohlas</w:t>
      </w:r>
      <w:r w:rsidRPr="00004627">
        <w:rPr>
          <w:rStyle w:val="lev"/>
          <w:rFonts w:ascii="Cambria" w:hAnsi="Cambria" w:cs="Calibri"/>
          <w:sz w:val="22"/>
          <w:szCs w:val="22"/>
        </w:rPr>
        <w:t>,</w:t>
      </w:r>
      <w:r w:rsidRPr="00004627">
        <w:rPr>
          <w:rFonts w:ascii="Cambria" w:hAnsi="Cambria" w:cs="Calibri"/>
          <w:sz w:val="22"/>
          <w:szCs w:val="22"/>
        </w:rPr>
        <w:t>“Introduction à la Théorie de l'Information et ses applications“, Université de Fribourg.</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O</w:t>
      </w:r>
      <w:r w:rsidRPr="00004627">
        <w:rPr>
          <w:rStyle w:val="lev"/>
          <w:rFonts w:ascii="Cambria" w:hAnsi="Cambria" w:cs="Calibri"/>
          <w:sz w:val="22"/>
          <w:szCs w:val="22"/>
        </w:rPr>
        <w:t xml:space="preserve">. </w:t>
      </w:r>
      <w:r w:rsidRPr="00004627">
        <w:rPr>
          <w:rFonts w:ascii="Cambria" w:hAnsi="Cambria"/>
          <w:sz w:val="22"/>
          <w:szCs w:val="22"/>
        </w:rPr>
        <w:t xml:space="preserve">Rioul,“Théorie de l’information et du codage“, </w:t>
      </w:r>
      <w:r w:rsidRPr="00004627">
        <w:rPr>
          <w:rFonts w:ascii="Cambria" w:hAnsi="Cambria" w:cs="Calibri"/>
          <w:sz w:val="22"/>
          <w:szCs w:val="22"/>
        </w:rPr>
        <w:t>Lavoisier, 2007.</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Y</w:t>
      </w:r>
      <w:r w:rsidRPr="00004627">
        <w:rPr>
          <w:rStyle w:val="lev"/>
          <w:rFonts w:ascii="Cambria" w:hAnsi="Cambria" w:cs="Calibri"/>
          <w:sz w:val="22"/>
          <w:szCs w:val="22"/>
        </w:rPr>
        <w:t xml:space="preserve">. </w:t>
      </w:r>
      <w:r w:rsidRPr="00004627">
        <w:rPr>
          <w:rFonts w:ascii="Cambria" w:hAnsi="Cambria" w:cs="Calibri"/>
          <w:sz w:val="22"/>
          <w:szCs w:val="22"/>
        </w:rPr>
        <w:t>Mori ,“Théorie de l'information et du codage: signal analogique, signal numérique et applications en télécommunications“, Hermès Science, 2006.</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lang w:val="en-US"/>
        </w:rPr>
      </w:pPr>
      <w:r w:rsidRPr="00004627">
        <w:rPr>
          <w:rStyle w:val="lev"/>
          <w:rFonts w:ascii="Cambria" w:hAnsi="Cambria" w:cs="Calibri"/>
          <w:b w:val="0"/>
          <w:bCs w:val="0"/>
          <w:sz w:val="22"/>
          <w:szCs w:val="22"/>
          <w:lang w:val="en-US"/>
        </w:rPr>
        <w:t>T</w:t>
      </w:r>
      <w:r w:rsidRPr="00004627">
        <w:rPr>
          <w:rStyle w:val="lev"/>
          <w:rFonts w:ascii="Cambria" w:hAnsi="Cambria" w:cs="Calibri"/>
          <w:sz w:val="22"/>
          <w:szCs w:val="22"/>
          <w:lang w:val="en-US"/>
        </w:rPr>
        <w:t>.</w:t>
      </w:r>
      <w:r w:rsidRPr="00004627">
        <w:rPr>
          <w:rFonts w:ascii="Cambria" w:hAnsi="Cambria"/>
          <w:sz w:val="22"/>
          <w:szCs w:val="22"/>
          <w:lang w:val="en-US"/>
        </w:rPr>
        <w:t xml:space="preserve"> M. </w:t>
      </w:r>
      <w:r w:rsidRPr="00004627">
        <w:rPr>
          <w:rFonts w:ascii="Cambria" w:hAnsi="Cambria" w:cs="Calibri"/>
          <w:sz w:val="22"/>
          <w:szCs w:val="22"/>
          <w:lang w:val="en-US"/>
        </w:rPr>
        <w:t>Cover and J. A. Thomas,“Elements of information theory“,2nd edition, Wiley Series in telecommunications and signal Processing, 2006.</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lastRenderedPageBreak/>
        <w:t>Alain Glavieux, Michel Joindot Communications numériques. Ed Masson</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Pierre Csillag, Introduction aux Codes Correcteurs. Ed Ellipses</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Bernard Sklarm Digital Communications : fundamentals and applications. Ed Prentice Hall</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J.C. Bic, D.D. Duponteil, J.C .Imbeaux, Eléments de communications numériques. Ed Dunod</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eastAsia="en-US"/>
        </w:rPr>
        <w:t xml:space="preserve">Hervé Benoit La Télévision Numérique MPEG1, MPEG2 et les principes du système européen DVB. Ed. </w:t>
      </w:r>
      <w:r w:rsidRPr="00004627">
        <w:rPr>
          <w:rFonts w:asciiTheme="majorHAnsi" w:eastAsiaTheme="minorHAnsi" w:hAnsiTheme="majorHAnsi"/>
          <w:sz w:val="22"/>
          <w:szCs w:val="22"/>
          <w:lang w:val="en-GB" w:eastAsia="en-US"/>
        </w:rPr>
        <w:t>Dunod.</w:t>
      </w:r>
    </w:p>
    <w:p w:rsidR="00027DE7" w:rsidRPr="00004627" w:rsidRDefault="00027DE7" w:rsidP="0088188F">
      <w:pPr>
        <w:pStyle w:val="Paragraphedeliste"/>
        <w:numPr>
          <w:ilvl w:val="0"/>
          <w:numId w:val="26"/>
        </w:numPr>
        <w:autoSpaceDE w:val="0"/>
        <w:autoSpaceDN w:val="0"/>
        <w:adjustRightInd w:val="0"/>
        <w:ind w:left="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Glavieux and all, Channel coding in communication networks : from theory to turbocodes, Volume 3 de Digital Signal Image Processing Series, John Wiley Sons, 2007.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Claude Berrou and all, Codes and Turbo Codes, Collection IRIS Series, IRIS International, Springer, 2010.</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W.E. Ryan, Shu Lin, Channel codes : classical and modern, Cambridge University Press, 2009.</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Shu Lin, Daniel J. Costello, Error control coding : fundamentals and applications, Edition 2, Pearson-PrenticeHall, 2004.</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T. Richardson, R. Urbanke, Modern coding theory, Cambridge University Press, 2008.</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T.M. Cover, J.A. Thomas, “Elements of Information Theory”, Wiley &amp; Sons, 2nd edition, 2006.</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Gérard Battail, « Théorie de l’information : application aux techniques de communication », collectionpédagogique de Télécommunication, MASSON, 1997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Louis Wehenkel, Théorie de l’Information et du codage, cours de l’Université de Liège, 2003, http://www.montefiore.ulg.ac.be/~lwh/Info/</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E. Roubine, « Introduction à la théorie de la communication. Tome III : Théorie de l’information », collection</w:t>
      </w:r>
      <w:r w:rsidR="001D77C2">
        <w:rPr>
          <w:rFonts w:asciiTheme="majorHAnsi" w:eastAsiaTheme="minorHAnsi" w:hAnsiTheme="majorHAnsi"/>
          <w:sz w:val="22"/>
          <w:szCs w:val="22"/>
          <w:lang w:eastAsia="en-US"/>
        </w:rPr>
        <w:t xml:space="preserve"> </w:t>
      </w:r>
      <w:r w:rsidRPr="00004627">
        <w:rPr>
          <w:rFonts w:asciiTheme="majorHAnsi" w:eastAsiaTheme="minorHAnsi" w:hAnsiTheme="majorHAnsi"/>
          <w:sz w:val="22"/>
          <w:szCs w:val="22"/>
          <w:lang w:eastAsia="en-US"/>
        </w:rPr>
        <w:t>MASSON et Cie, 1970</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A. Spataru, « Fondements de la théorie de la transmission de l’information », presses polytechniques romandes,</w:t>
      </w:r>
      <w:r w:rsidR="001D77C2">
        <w:rPr>
          <w:rFonts w:asciiTheme="majorHAnsi" w:eastAsiaTheme="minorHAnsi" w:hAnsiTheme="majorHAnsi"/>
          <w:sz w:val="22"/>
          <w:szCs w:val="22"/>
          <w:lang w:eastAsia="en-US"/>
        </w:rPr>
        <w:t xml:space="preserve"> </w:t>
      </w:r>
      <w:r w:rsidRPr="00004627">
        <w:rPr>
          <w:rFonts w:asciiTheme="majorHAnsi" w:eastAsiaTheme="minorHAnsi" w:hAnsiTheme="majorHAnsi"/>
          <w:sz w:val="22"/>
          <w:szCs w:val="22"/>
          <w:lang w:eastAsia="en-US"/>
        </w:rPr>
        <w:t>complément au traité d’électricité, 1987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US" w:eastAsia="en-US"/>
        </w:rPr>
      </w:pPr>
      <w:r w:rsidRPr="00004627">
        <w:rPr>
          <w:rFonts w:asciiTheme="majorHAnsi" w:eastAsiaTheme="minorHAnsi" w:hAnsiTheme="majorHAnsi"/>
          <w:sz w:val="22"/>
          <w:szCs w:val="22"/>
          <w:lang w:val="en-GB" w:eastAsia="en-US"/>
        </w:rPr>
        <w:t xml:space="preserve">David J.C. MacKay “Information Theory, Inference, and Learning Algorithm”, Cambridge Univ. </w:t>
      </w:r>
      <w:r w:rsidRPr="00004627">
        <w:rPr>
          <w:rFonts w:asciiTheme="majorHAnsi" w:eastAsiaTheme="minorHAnsi" w:hAnsiTheme="majorHAnsi"/>
          <w:sz w:val="22"/>
          <w:szCs w:val="22"/>
          <w:lang w:val="en-US" w:eastAsia="en-US"/>
        </w:rPr>
        <w:t>Press, 2003http://www.cs.toronto.edu/~mackay/itprnn/ps/</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François Auger, « Introduction à la théorie du signal et de l’information , cours et exercices », collection</w:t>
      </w:r>
      <w:r w:rsidR="001D77C2">
        <w:rPr>
          <w:rFonts w:asciiTheme="majorHAnsi" w:eastAsiaTheme="minorHAnsi" w:hAnsiTheme="majorHAnsi"/>
          <w:sz w:val="22"/>
          <w:szCs w:val="22"/>
          <w:lang w:eastAsia="en-US"/>
        </w:rPr>
        <w:t xml:space="preserve"> </w:t>
      </w:r>
      <w:r w:rsidRPr="00004627">
        <w:rPr>
          <w:rFonts w:asciiTheme="majorHAnsi" w:eastAsiaTheme="minorHAnsi" w:hAnsiTheme="majorHAnsi"/>
          <w:sz w:val="22"/>
          <w:szCs w:val="22"/>
          <w:lang w:eastAsia="en-US"/>
        </w:rPr>
        <w:t>Sciences et Technologies, éditions Technip, 1999</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R.G. Gallager, « Information Theory and reliable communication », Wiley, 1968</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Geneviève Jourdain, « Théorie de l’Information », polycopié de cours DEA SIPT (INPG), 1992</w:t>
      </w:r>
    </w:p>
    <w:p w:rsidR="00027DE7" w:rsidRPr="00004627" w:rsidRDefault="00027DE7" w:rsidP="0088188F">
      <w:pPr>
        <w:pStyle w:val="Paragraphedeliste"/>
        <w:numPr>
          <w:ilvl w:val="0"/>
          <w:numId w:val="26"/>
        </w:numPr>
        <w:autoSpaceDE w:val="0"/>
        <w:autoSpaceDN w:val="0"/>
        <w:adjustRightInd w:val="0"/>
        <w:ind w:left="426"/>
        <w:jc w:val="both"/>
        <w:rPr>
          <w:rFonts w:ascii="Cambria" w:hAnsi="Cambria"/>
          <w:sz w:val="22"/>
          <w:szCs w:val="22"/>
        </w:rPr>
      </w:pPr>
      <w:r w:rsidRPr="00004627">
        <w:rPr>
          <w:rFonts w:asciiTheme="majorHAnsi" w:eastAsiaTheme="minorHAnsi" w:hAnsiTheme="majorHAnsi"/>
          <w:sz w:val="22"/>
          <w:szCs w:val="22"/>
          <w:lang w:eastAsia="en-US"/>
        </w:rPr>
        <w:t>Jean Brini, « cours de Théorie de l’information », polycopié de cours 2° année ENSERG 2001/2002.</w:t>
      </w:r>
    </w:p>
    <w:p w:rsidR="00027DE7" w:rsidRDefault="00027DE7" w:rsidP="00027DE7">
      <w:pPr>
        <w:pStyle w:val="Paragraphedeliste"/>
        <w:autoSpaceDE w:val="0"/>
        <w:autoSpaceDN w:val="0"/>
        <w:adjustRightInd w:val="0"/>
        <w:jc w:val="both"/>
        <w:rPr>
          <w:rFonts w:asciiTheme="majorHAnsi" w:eastAsiaTheme="minorHAnsi" w:hAnsiTheme="majorHAnsi"/>
          <w:sz w:val="19"/>
          <w:szCs w:val="20"/>
          <w:lang w:eastAsia="en-US"/>
        </w:rPr>
      </w:pPr>
    </w:p>
    <w:p w:rsidR="00027DE7" w:rsidRDefault="00027DE7" w:rsidP="00027DE7">
      <w:pPr>
        <w:pStyle w:val="Paragraphedeliste"/>
        <w:autoSpaceDE w:val="0"/>
        <w:autoSpaceDN w:val="0"/>
        <w:adjustRightInd w:val="0"/>
        <w:jc w:val="both"/>
        <w:rPr>
          <w:rFonts w:asciiTheme="majorHAnsi" w:eastAsiaTheme="minorHAnsi" w:hAnsiTheme="majorHAnsi"/>
          <w:sz w:val="19"/>
          <w:szCs w:val="20"/>
          <w:lang w:eastAsia="en-US"/>
        </w:rPr>
      </w:pPr>
    </w:p>
    <w:p w:rsidR="000F5EFD" w:rsidRDefault="000F5EFD">
      <w:pPr>
        <w:spacing w:after="200" w:line="276" w:lineRule="auto"/>
        <w:rPr>
          <w:rFonts w:asciiTheme="majorHAnsi" w:eastAsiaTheme="minorHAnsi" w:hAnsiTheme="majorHAnsi"/>
          <w:sz w:val="19"/>
          <w:szCs w:val="20"/>
          <w:lang w:eastAsia="en-US"/>
        </w:rPr>
      </w:pPr>
      <w:r>
        <w:rPr>
          <w:rFonts w:asciiTheme="majorHAnsi" w:eastAsiaTheme="minorHAnsi" w:hAnsiTheme="majorHAnsi"/>
          <w:sz w:val="19"/>
          <w:szCs w:val="20"/>
          <w:lang w:eastAsia="en-US"/>
        </w:rPr>
        <w:br w:type="page"/>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23BC">
        <w:rPr>
          <w:rFonts w:ascii="Cambria" w:hAnsi="Cambria" w:cs="Calibri"/>
          <w:b/>
        </w:rPr>
        <w:lastRenderedPageBreak/>
        <w:t>Semestre: 6</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Unité d’enseignement: UEM 3.2</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723BC">
        <w:rPr>
          <w:rFonts w:ascii="Cambria" w:hAnsi="Cambria" w:cs="Calibri"/>
          <w:b/>
          <w:bCs/>
          <w:iCs/>
        </w:rPr>
        <w:t>Matière:</w:t>
      </w:r>
      <w:r w:rsidRPr="00E723BC">
        <w:rPr>
          <w:rFonts w:ascii="Cambria" w:eastAsia="Calibri" w:hAnsi="Cambria" w:cs="Arial"/>
          <w:b/>
          <w:bCs/>
          <w:color w:val="000000"/>
          <w:lang w:eastAsia="en-US"/>
        </w:rPr>
        <w:t xml:space="preserve"> </w:t>
      </w:r>
      <w:r w:rsidRPr="00E723BC">
        <w:rPr>
          <w:rFonts w:ascii="Cambria" w:hAnsi="Cambria" w:cs="Calibri"/>
          <w:b/>
          <w:bCs/>
          <w:iCs/>
        </w:rPr>
        <w:t>Projet de Fin de Cycle</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eastAsia="Calibri" w:hAnsi="Cambria" w:cs="Arial"/>
          <w:b/>
          <w:bCs/>
          <w:color w:val="000000"/>
          <w:lang w:eastAsia="en-US"/>
        </w:rPr>
        <w:t>VHS: 45h00 (TP: 3h00)</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Crédits: 4</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Coefficient: 2</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r>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9A4DC8" w:rsidRDefault="00027DE7" w:rsidP="00027DE7">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027DE7" w:rsidRPr="009A4DC8" w:rsidRDefault="00027DE7" w:rsidP="00027DE7">
      <w:pPr>
        <w:pStyle w:val="Normal-Domaine"/>
        <w:rPr>
          <w:rFonts w:ascii="Cambria" w:hAnsi="Cambria"/>
        </w:rPr>
      </w:pPr>
      <w:r w:rsidRPr="009A4DC8">
        <w:rPr>
          <w:rFonts w:ascii="Cambria" w:hAnsi="Cambria"/>
        </w:rPr>
        <w:t xml:space="preserve"> </w:t>
      </w: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Connaissances préalables recommandées</w:t>
      </w:r>
      <w:r>
        <w:rPr>
          <w:rFonts w:ascii="Cambria" w:hAnsi="Cambria" w:cs="Calibri"/>
          <w:b/>
          <w:u w:val="thick" w:color="F79646"/>
        </w:rPr>
        <w:t xml:space="preserve"> </w:t>
      </w:r>
      <w:r w:rsidRPr="00E76DCA">
        <w:rPr>
          <w:rFonts w:ascii="Cambria" w:hAnsi="Cambria" w:cs="Calibri"/>
          <w:b/>
          <w:u w:val="thick" w:color="F79646"/>
        </w:rPr>
        <w:t xml:space="preserve">: </w:t>
      </w:r>
    </w:p>
    <w:p w:rsidR="00027DE7" w:rsidRPr="009A4DC8" w:rsidRDefault="00027DE7" w:rsidP="00027DE7">
      <w:pPr>
        <w:pStyle w:val="Normal-Domaine"/>
        <w:rPr>
          <w:rFonts w:ascii="Cambria" w:hAnsi="Cambria"/>
          <w:color w:val="000000"/>
        </w:rPr>
      </w:pPr>
      <w:r w:rsidRPr="009A4DC8">
        <w:rPr>
          <w:rFonts w:ascii="Cambria" w:hAnsi="Cambria"/>
          <w:color w:val="000000"/>
        </w:rPr>
        <w:t>Tout le programme de la Licence.</w:t>
      </w:r>
    </w:p>
    <w:p w:rsidR="00027DE7" w:rsidRPr="00E76DCA" w:rsidRDefault="00027DE7" w:rsidP="00027DE7">
      <w:pPr>
        <w:spacing w:line="276" w:lineRule="auto"/>
        <w:jc w:val="both"/>
        <w:rPr>
          <w:rFonts w:ascii="Cambria" w:hAnsi="Cambria" w:cs="Calibri"/>
          <w:i/>
        </w:rPr>
      </w:pPr>
    </w:p>
    <w:p w:rsidR="00027DE7" w:rsidRPr="00E723BC" w:rsidRDefault="00027DE7" w:rsidP="00027DE7">
      <w:pPr>
        <w:spacing w:line="276" w:lineRule="auto"/>
        <w:jc w:val="both"/>
        <w:rPr>
          <w:rFonts w:ascii="Cambria" w:hAnsi="Cambria" w:cs="Calibri"/>
          <w:b/>
          <w:u w:val="thick" w:color="F79646"/>
        </w:rPr>
      </w:pPr>
      <w:r w:rsidRPr="00E723BC">
        <w:rPr>
          <w:rFonts w:ascii="Cambria" w:hAnsi="Cambria" w:cs="Calibri"/>
          <w:b/>
          <w:u w:val="thick" w:color="F79646"/>
        </w:rPr>
        <w:t>Contenu de la matière</w:t>
      </w:r>
      <w:r>
        <w:rPr>
          <w:rFonts w:ascii="Cambria" w:hAnsi="Cambria" w:cs="Calibri"/>
          <w:b/>
          <w:u w:val="thick" w:color="F79646"/>
        </w:rPr>
        <w:t xml:space="preserve"> </w:t>
      </w:r>
      <w:r w:rsidRPr="00E723BC">
        <w:rPr>
          <w:rFonts w:ascii="Cambria" w:hAnsi="Cambria" w:cs="Calibri"/>
          <w:b/>
          <w:u w:val="thick" w:color="F79646"/>
        </w:rPr>
        <w:t>:</w:t>
      </w:r>
      <w:r w:rsidRPr="00497C74">
        <w:rPr>
          <w:rFonts w:ascii="Cambria" w:hAnsi="Cambria" w:cs="Calibri"/>
          <w:b/>
        </w:rPr>
        <w:t> </w:t>
      </w:r>
    </w:p>
    <w:p w:rsidR="00027DE7" w:rsidRPr="008A139F" w:rsidRDefault="00027DE7" w:rsidP="00027DE7">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027DE7" w:rsidRPr="008A139F" w:rsidRDefault="00027DE7" w:rsidP="00027DE7">
      <w:pPr>
        <w:pStyle w:val="Tiret-Domaine"/>
        <w:numPr>
          <w:ilvl w:val="0"/>
          <w:numId w:val="0"/>
        </w:numPr>
        <w:rPr>
          <w:rFonts w:ascii="Cambria" w:hAnsi="Cambria"/>
        </w:rPr>
      </w:pPr>
    </w:p>
    <w:p w:rsidR="00027DE7" w:rsidRPr="00E723BC" w:rsidRDefault="00027DE7" w:rsidP="00027DE7">
      <w:pPr>
        <w:pStyle w:val="Tiret-Domaine"/>
        <w:numPr>
          <w:ilvl w:val="0"/>
          <w:numId w:val="0"/>
        </w:numPr>
        <w:rPr>
          <w:rFonts w:ascii="Cambria" w:hAnsi="Cambria"/>
          <w:b/>
          <w:bCs/>
          <w:color w:val="000000"/>
          <w:sz w:val="24"/>
          <w:szCs w:val="24"/>
        </w:rPr>
      </w:pPr>
      <w:r w:rsidRPr="00E723BC">
        <w:rPr>
          <w:rFonts w:ascii="Cambria" w:hAnsi="Cambria"/>
          <w:b/>
          <w:bCs/>
          <w:color w:val="000000"/>
          <w:sz w:val="24"/>
          <w:szCs w:val="24"/>
        </w:rPr>
        <w:t>Remarque</w:t>
      </w:r>
      <w:r>
        <w:rPr>
          <w:rFonts w:ascii="Cambria" w:hAnsi="Cambria"/>
          <w:b/>
          <w:bCs/>
          <w:color w:val="000000"/>
          <w:sz w:val="24"/>
          <w:szCs w:val="24"/>
        </w:rPr>
        <w:t xml:space="preserve"> </w:t>
      </w:r>
      <w:r w:rsidRPr="00E723BC">
        <w:rPr>
          <w:rFonts w:ascii="Cambria" w:hAnsi="Cambria"/>
          <w:b/>
          <w:bCs/>
          <w:color w:val="000000"/>
          <w:sz w:val="24"/>
          <w:szCs w:val="24"/>
        </w:rPr>
        <w:t>:</w:t>
      </w:r>
    </w:p>
    <w:p w:rsidR="00027DE7" w:rsidRPr="008A139F" w:rsidRDefault="00027DE7" w:rsidP="00027DE7">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Cambria" w:eastAsia="Calibri" w:hAnsi="Cambria" w:cs="Calibri"/>
        </w:rPr>
        <w:t xml:space="preserve">Méthodologie de la rédaction’’ </w:t>
      </w:r>
      <w:r w:rsidRPr="008A139F">
        <w:rPr>
          <w:rFonts w:ascii="Cambria" w:hAnsi="Cambria"/>
        </w:rPr>
        <w:t>et ‘’</w:t>
      </w:r>
      <w:r w:rsidRPr="008A139F">
        <w:rPr>
          <w:rFonts w:ascii="Cambria" w:eastAsia="Calibri" w:hAnsi="Cambria" w:cs="Calibri"/>
        </w:rPr>
        <w:t xml:space="preserve"> Métho</w:t>
      </w:r>
      <w:r>
        <w:rPr>
          <w:rFonts w:ascii="Cambria" w:eastAsia="Calibri" w:hAnsi="Cambria" w:cs="Calibri"/>
        </w:rPr>
        <w:t>-</w:t>
      </w:r>
      <w:r w:rsidRPr="008A139F">
        <w:rPr>
          <w:rFonts w:ascii="Cambria" w:eastAsia="Calibri" w:hAnsi="Cambria" w:cs="Calibri"/>
        </w:rPr>
        <w:t>dologie de la présentation’’</w:t>
      </w:r>
      <w:r w:rsidRPr="008A139F">
        <w:rPr>
          <w:rFonts w:ascii="Cambria" w:hAnsi="Cambria"/>
        </w:rPr>
        <w:t xml:space="preserve"> abordées durant les deux premiers semestres du socle commun.</w:t>
      </w:r>
    </w:p>
    <w:p w:rsidR="00027DE7" w:rsidRPr="008A139F" w:rsidRDefault="00027DE7" w:rsidP="00027DE7">
      <w:pPr>
        <w:pStyle w:val="Tiret-Domaine"/>
        <w:numPr>
          <w:ilvl w:val="0"/>
          <w:numId w:val="0"/>
        </w:numPr>
        <w:rPr>
          <w:rFonts w:ascii="Cambria" w:hAnsi="Cambria"/>
        </w:rPr>
      </w:pPr>
    </w:p>
    <w:p w:rsidR="00027DE7" w:rsidRPr="008A139F" w:rsidRDefault="00027DE7" w:rsidP="00027DE7">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027DE7" w:rsidRPr="008A139F" w:rsidRDefault="00027DE7" w:rsidP="0088188F">
      <w:pPr>
        <w:pStyle w:val="Tiret-Domaine"/>
        <w:numPr>
          <w:ilvl w:val="0"/>
          <w:numId w:val="21"/>
        </w:numPr>
        <w:rPr>
          <w:rFonts w:ascii="Cambria" w:hAnsi="Cambria"/>
        </w:rPr>
      </w:pPr>
      <w:r w:rsidRPr="008A139F">
        <w:rPr>
          <w:rFonts w:ascii="Cambria" w:hAnsi="Cambria"/>
        </w:rPr>
        <w:t>La présentation détaillée du thème d'étude en insistant sur son intérêt dans son environnement socio-économique.</w:t>
      </w:r>
    </w:p>
    <w:p w:rsidR="00027DE7" w:rsidRPr="008A139F" w:rsidRDefault="00027DE7" w:rsidP="0088188F">
      <w:pPr>
        <w:pStyle w:val="Tiret-Domaine"/>
        <w:numPr>
          <w:ilvl w:val="0"/>
          <w:numId w:val="21"/>
        </w:numPr>
        <w:rPr>
          <w:rFonts w:ascii="Cambria" w:hAnsi="Cambria"/>
        </w:rPr>
      </w:pPr>
      <w:r w:rsidRPr="008A139F">
        <w:rPr>
          <w:rFonts w:ascii="Cambria" w:hAnsi="Cambria"/>
        </w:rPr>
        <w:t>Les moyens mis en œuvre : outils méthodologiques, références bibliographiques, contacts avec des professionnels, etc.</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L'analyse des résultats obtenus et leur comparaison avec les objectifs initiaux. </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La critique des écarts constatés et présentation éventuelle d’autres détails additionnels. </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027DE7" w:rsidRPr="008A139F" w:rsidRDefault="00027DE7" w:rsidP="00027DE7">
      <w:pPr>
        <w:pStyle w:val="Tiret-Domaine"/>
        <w:numPr>
          <w:ilvl w:val="0"/>
          <w:numId w:val="0"/>
        </w:numPr>
        <w:ind w:left="567" w:hanging="207"/>
        <w:rPr>
          <w:rFonts w:ascii="Cambria" w:hAnsi="Cambria"/>
        </w:rPr>
      </w:pPr>
    </w:p>
    <w:p w:rsidR="00027DE7" w:rsidRPr="008A139F" w:rsidRDefault="00027DE7" w:rsidP="00027DE7">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027DE7" w:rsidRPr="008A139F" w:rsidRDefault="00027DE7" w:rsidP="00027DE7">
      <w:pPr>
        <w:spacing w:line="276" w:lineRule="auto"/>
        <w:jc w:val="both"/>
        <w:rPr>
          <w:rFonts w:ascii="Cambria" w:hAnsi="Cambria" w:cs="Arial"/>
          <w:b/>
          <w:sz w:val="22"/>
          <w:szCs w:val="22"/>
          <w:u w:val="thick" w:color="F79646"/>
        </w:rPr>
      </w:pPr>
    </w:p>
    <w:p w:rsidR="00027DE7" w:rsidRPr="00E723BC" w:rsidRDefault="00027DE7" w:rsidP="00027DE7">
      <w:pPr>
        <w:pStyle w:val="Normal-Domaine"/>
        <w:spacing w:line="276" w:lineRule="auto"/>
        <w:rPr>
          <w:rFonts w:ascii="Cambria" w:hAnsi="Cambria" w:cs="Arial"/>
          <w:b/>
          <w:sz w:val="24"/>
          <w:szCs w:val="24"/>
          <w:u w:val="thick" w:color="F79646"/>
        </w:rPr>
      </w:pPr>
      <w:r w:rsidRPr="00E723BC">
        <w:rPr>
          <w:rFonts w:ascii="Cambria" w:hAnsi="Cambria" w:cs="Arial"/>
          <w:b/>
          <w:sz w:val="24"/>
          <w:szCs w:val="24"/>
          <w:u w:val="thick" w:color="F79646"/>
        </w:rPr>
        <w:t>Mode d’évaluation</w:t>
      </w:r>
      <w:r>
        <w:rPr>
          <w:rFonts w:ascii="Cambria" w:hAnsi="Cambria" w:cs="Arial"/>
          <w:b/>
          <w:sz w:val="24"/>
          <w:szCs w:val="24"/>
          <w:u w:val="thick" w:color="F79646"/>
        </w:rPr>
        <w:t xml:space="preserve"> </w:t>
      </w:r>
      <w:r w:rsidRPr="00E723BC">
        <w:rPr>
          <w:rFonts w:ascii="Cambria" w:hAnsi="Cambria" w:cs="Arial"/>
          <w:b/>
          <w:sz w:val="24"/>
          <w:szCs w:val="24"/>
          <w:u w:val="thick" w:color="F79646"/>
        </w:rPr>
        <w:t>:</w:t>
      </w:r>
    </w:p>
    <w:p w:rsidR="00027DE7" w:rsidRPr="008A139F" w:rsidRDefault="00027DE7" w:rsidP="00027DE7">
      <w:pPr>
        <w:pStyle w:val="Normal-Domaine"/>
        <w:rPr>
          <w:rFonts w:ascii="Cambria" w:hAnsi="Cambria"/>
          <w:color w:val="000000"/>
        </w:rPr>
      </w:pPr>
      <w:r w:rsidRPr="00E723BC">
        <w:rPr>
          <w:rFonts w:ascii="Cambria" w:hAnsi="Cambria" w:cs="Arial"/>
        </w:rPr>
        <w:t>Contrôle</w:t>
      </w:r>
      <w:r w:rsidRPr="00E723BC">
        <w:rPr>
          <w:rFonts w:ascii="Cambria" w:hAnsi="Cambria"/>
          <w:color w:val="000000"/>
        </w:rPr>
        <w:t xml:space="preserve"> </w:t>
      </w:r>
      <w:r w:rsidRPr="008A139F">
        <w:rPr>
          <w:rFonts w:ascii="Cambria" w:hAnsi="Cambria"/>
          <w:color w:val="000000"/>
        </w:rPr>
        <w:t>continu: 100%</w:t>
      </w:r>
    </w:p>
    <w:p w:rsidR="00027DE7" w:rsidRPr="008A139F"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31CDF">
        <w:rPr>
          <w:rFonts w:ascii="Cambria" w:hAnsi="Cambria" w:cs="Calibri"/>
          <w:b/>
        </w:rPr>
        <w:lastRenderedPageBreak/>
        <w:t>Semestre: 6</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Unité d’enseignement: UEM 3.2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31CDF">
        <w:rPr>
          <w:rFonts w:ascii="Cambria" w:hAnsi="Cambria" w:cs="Calibri"/>
          <w:b/>
          <w:bCs/>
          <w:iCs/>
        </w:rPr>
        <w:t>Matière:</w:t>
      </w:r>
      <w:r w:rsidRPr="00331CDF">
        <w:rPr>
          <w:rFonts w:ascii="Cambria" w:eastAsia="Calibri" w:hAnsi="Cambria" w:cs="Arial"/>
          <w:b/>
          <w:bCs/>
          <w:color w:val="000000"/>
          <w:lang w:eastAsia="en-US"/>
        </w:rPr>
        <w:t xml:space="preserve"> </w:t>
      </w:r>
      <w:r w:rsidRPr="00331CDF">
        <w:rPr>
          <w:rFonts w:ascii="Cambria" w:eastAsia="Calibri" w:hAnsi="Cambria" w:cs="Calibri"/>
          <w:b/>
          <w:bCs/>
          <w:color w:val="000000"/>
        </w:rPr>
        <w:t xml:space="preserve">TP </w:t>
      </w:r>
      <w:r w:rsidRPr="00331CDF">
        <w:rPr>
          <w:rFonts w:ascii="Cambria" w:hAnsi="Cambria"/>
          <w:b/>
          <w:bCs/>
        </w:rPr>
        <w:t>Communications numériques</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eastAsia="Calibri" w:hAnsi="Cambria" w:cs="Arial"/>
          <w:b/>
          <w:bCs/>
          <w:color w:val="000000"/>
          <w:lang w:eastAsia="en-US"/>
        </w:rPr>
        <w:t>VHS: 22h30 (TP: 1h30)</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Crédits: 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Coefficient: 1</w:t>
      </w:r>
    </w:p>
    <w:p w:rsidR="00027DE7" w:rsidRPr="00E76DCA" w:rsidRDefault="00027DE7" w:rsidP="00027DE7">
      <w:pPr>
        <w:spacing w:after="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Donner à l’étudiant les fondements de base de ces opérations numériques.</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3F7308" w:rsidRDefault="00027DE7" w:rsidP="00027DE7">
      <w:pPr>
        <w:jc w:val="both"/>
        <w:rPr>
          <w:rFonts w:ascii="Helvetica Neue" w:hAnsi="Helvetica Neue" w:cs="Arial Unicode MS"/>
          <w:color w:val="FF0000"/>
          <w:sz w:val="22"/>
          <w:szCs w:val="22"/>
          <w:lang w:eastAsia="fr-FR"/>
        </w:rPr>
      </w:pPr>
      <w:r w:rsidRPr="00BC5DDE">
        <w:rPr>
          <w:rFonts w:ascii="Cambria" w:hAnsi="Cambria" w:cs="Cambria"/>
          <w:sz w:val="22"/>
          <w:szCs w:val="22"/>
        </w:rPr>
        <w:t>Télécommunications fondamentales</w:t>
      </w:r>
      <w:r w:rsidRPr="00BC5DDE">
        <w:rPr>
          <w:rFonts w:ascii="Cambria" w:hAnsi="Cambria" w:cs="Arial"/>
          <w:sz w:val="22"/>
          <w:szCs w:val="22"/>
        </w:rPr>
        <w:t>, Théorie du signal, Traitement du signal, Communication analogique.</w:t>
      </w:r>
    </w:p>
    <w:p w:rsidR="00027DE7" w:rsidRPr="00E76DCA" w:rsidRDefault="00027DE7" w:rsidP="00027DE7">
      <w:pPr>
        <w:spacing w:line="276" w:lineRule="auto"/>
        <w:jc w:val="both"/>
        <w:rPr>
          <w:rFonts w:ascii="Cambria" w:hAnsi="Cambria" w:cs="Calibri"/>
          <w:i/>
        </w:rPr>
      </w:pPr>
    </w:p>
    <w:p w:rsidR="00027DE7" w:rsidRPr="00331CDF" w:rsidRDefault="00027DE7" w:rsidP="00027DE7">
      <w:pPr>
        <w:spacing w:line="276" w:lineRule="auto"/>
        <w:jc w:val="both"/>
        <w:rPr>
          <w:rFonts w:ascii="Cambria" w:hAnsi="Cambria" w:cs="Calibri"/>
          <w:b/>
          <w:u w:val="thick" w:color="F79646"/>
        </w:rPr>
      </w:pPr>
      <w:r w:rsidRPr="00331CDF">
        <w:rPr>
          <w:rFonts w:ascii="Cambria" w:hAnsi="Cambria" w:cs="Calibri"/>
          <w:b/>
          <w:u w:val="thick" w:color="F79646"/>
        </w:rPr>
        <w:t>Contenu de la matière</w:t>
      </w:r>
      <w:r w:rsidR="00F23523">
        <w:rPr>
          <w:rFonts w:ascii="Cambria" w:hAnsi="Cambria" w:cs="Calibri"/>
          <w:b/>
          <w:u w:val="thick" w:color="F79646"/>
        </w:rPr>
        <w:t xml:space="preserve"> </w:t>
      </w:r>
      <w:r w:rsidRPr="00331CDF">
        <w:rPr>
          <w:rFonts w:ascii="Cambria" w:hAnsi="Cambria" w:cs="Calibri"/>
          <w:b/>
          <w:u w:val="thick" w:color="F79646"/>
        </w:rPr>
        <w:t>:</w:t>
      </w:r>
      <w:r w:rsidRPr="00497C74">
        <w:rPr>
          <w:rFonts w:ascii="Cambria" w:hAnsi="Cambria" w:cs="Calibri"/>
          <w:b/>
        </w:rPr>
        <w:t> </w:t>
      </w:r>
    </w:p>
    <w:p w:rsidR="00027DE7" w:rsidRPr="00BC24AC" w:rsidRDefault="00027DE7" w:rsidP="00027DE7">
      <w:pPr>
        <w:autoSpaceDE w:val="0"/>
        <w:autoSpaceDN w:val="0"/>
        <w:adjustRightInd w:val="0"/>
        <w:rPr>
          <w:rFonts w:ascii="Cambria" w:hAnsi="Cambria"/>
          <w:b/>
          <w:sz w:val="22"/>
          <w:szCs w:val="22"/>
        </w:rPr>
      </w:pPr>
    </w:p>
    <w:p w:rsidR="00027DE7" w:rsidRPr="00BC24AC" w:rsidRDefault="00027DE7" w:rsidP="00027DE7">
      <w:pPr>
        <w:jc w:val="both"/>
        <w:rPr>
          <w:rFonts w:ascii="Cambria" w:hAnsi="Cambria" w:cs="Arial"/>
          <w:b/>
          <w:bCs/>
          <w:sz w:val="22"/>
          <w:szCs w:val="22"/>
        </w:rPr>
      </w:pPr>
      <w:r w:rsidRPr="00BA3F9C">
        <w:rPr>
          <w:rFonts w:ascii="Cambria" w:hAnsi="Cambria" w:cs="Arial"/>
          <w:b/>
          <w:iCs/>
          <w:sz w:val="22"/>
          <w:szCs w:val="22"/>
        </w:rPr>
        <w:t>TP1</w:t>
      </w:r>
      <w:r w:rsidRPr="00BC24AC">
        <w:rPr>
          <w:rFonts w:ascii="Cambria" w:hAnsi="Cambria" w:cs="Arial"/>
          <w:b/>
          <w:iCs/>
          <w:sz w:val="22"/>
          <w:szCs w:val="22"/>
        </w:rPr>
        <w:t>:</w:t>
      </w:r>
      <w:r w:rsidRPr="00BC24AC">
        <w:rPr>
          <w:rFonts w:ascii="Cambria" w:hAnsi="Cambria" w:cs="Arial"/>
          <w:b/>
          <w:sz w:val="22"/>
          <w:szCs w:val="22"/>
        </w:rPr>
        <w:t>Modulation/démodulation en bande de base</w:t>
      </w:r>
    </w:p>
    <w:p w:rsidR="00027DE7" w:rsidRPr="00BC24AC" w:rsidRDefault="00027DE7" w:rsidP="00027DE7">
      <w:pPr>
        <w:jc w:val="both"/>
        <w:rPr>
          <w:rFonts w:ascii="Cambria" w:hAnsi="Cambria" w:cs="Arial"/>
          <w:sz w:val="22"/>
          <w:szCs w:val="22"/>
        </w:rPr>
      </w:pPr>
      <w:r w:rsidRPr="00BC24AC">
        <w:rPr>
          <w:rFonts w:ascii="Cambria" w:hAnsi="Cambria" w:cs="Arial"/>
          <w:sz w:val="22"/>
          <w:szCs w:val="22"/>
        </w:rPr>
        <w:t>Codage en ligne (différents codes comme par exemple NRZ, Biphasé, Miller, Bipolaire, … etc.), Démodulation en bande de base.</w:t>
      </w:r>
    </w:p>
    <w:p w:rsidR="00027DE7" w:rsidRPr="00BC24AC" w:rsidRDefault="00027DE7" w:rsidP="00027DE7">
      <w:pPr>
        <w:jc w:val="both"/>
        <w:rPr>
          <w:rFonts w:ascii="Cambria" w:hAnsi="Cambria" w:cs="Arial"/>
          <w:sz w:val="22"/>
          <w:szCs w:val="22"/>
          <w:lang w:bidi="ar-DZ"/>
        </w:rPr>
      </w:pPr>
    </w:p>
    <w:p w:rsidR="00027DE7" w:rsidRPr="00BC24AC" w:rsidRDefault="00027DE7" w:rsidP="00027DE7">
      <w:pPr>
        <w:contextualSpacing/>
        <w:jc w:val="both"/>
        <w:rPr>
          <w:rFonts w:ascii="Cambria" w:hAnsi="Cambria" w:cs="Arial"/>
          <w:b/>
          <w:sz w:val="22"/>
          <w:szCs w:val="22"/>
        </w:rPr>
      </w:pPr>
      <w:r w:rsidRPr="00BA3F9C">
        <w:rPr>
          <w:rFonts w:ascii="Cambria" w:hAnsi="Cambria" w:cs="Arial"/>
          <w:b/>
          <w:iCs/>
          <w:sz w:val="22"/>
          <w:szCs w:val="22"/>
        </w:rPr>
        <w:t>TP</w:t>
      </w:r>
      <w:r>
        <w:rPr>
          <w:rFonts w:ascii="Cambria" w:hAnsi="Cambria" w:cs="Arial"/>
          <w:b/>
          <w:iCs/>
          <w:sz w:val="22"/>
          <w:szCs w:val="22"/>
        </w:rPr>
        <w:t>2</w:t>
      </w:r>
      <w:r w:rsidRPr="00BA3F9C">
        <w:rPr>
          <w:rFonts w:ascii="Cambria" w:hAnsi="Cambria" w:cs="Arial"/>
          <w:b/>
          <w:iCs/>
          <w:sz w:val="22"/>
          <w:szCs w:val="22"/>
        </w:rPr>
        <w:t>:</w:t>
      </w:r>
      <w:r w:rsidRPr="00BC24AC">
        <w:rPr>
          <w:rFonts w:ascii="Cambria" w:hAnsi="Cambria" w:cs="Arial"/>
          <w:b/>
          <w:sz w:val="22"/>
          <w:szCs w:val="22"/>
        </w:rPr>
        <w:t>Transmission en bande de base en présence de bruit blanc gaussien</w:t>
      </w:r>
    </w:p>
    <w:p w:rsidR="00027DE7" w:rsidRPr="00BC24AC" w:rsidRDefault="00027DE7" w:rsidP="00027DE7">
      <w:pPr>
        <w:ind w:right="282"/>
        <w:jc w:val="both"/>
        <w:outlineLvl w:val="0"/>
        <w:rPr>
          <w:rFonts w:ascii="Cambria" w:hAnsi="Cambria" w:cs="Arial"/>
          <w:iCs/>
          <w:sz w:val="22"/>
          <w:szCs w:val="22"/>
        </w:rPr>
      </w:pPr>
      <w:r w:rsidRPr="00BC24AC">
        <w:rPr>
          <w:rFonts w:ascii="Cambria" w:hAnsi="Cambria" w:cs="Arial"/>
          <w:iCs/>
          <w:sz w:val="22"/>
          <w:szCs w:val="22"/>
        </w:rPr>
        <w:t>Conversion bits/symboles, Filtre de mise en forme, canal AWGN, filtre de réception, échantillonnage, décision et décodage.</w:t>
      </w:r>
    </w:p>
    <w:p w:rsidR="00027DE7" w:rsidRDefault="00027DE7" w:rsidP="00027DE7">
      <w:pPr>
        <w:jc w:val="both"/>
        <w:rPr>
          <w:rFonts w:ascii="Cambria" w:hAnsi="Cambria" w:cs="Arial"/>
          <w:b/>
          <w:iCs/>
          <w:sz w:val="22"/>
          <w:szCs w:val="22"/>
        </w:rPr>
      </w:pPr>
    </w:p>
    <w:p w:rsidR="00027DE7" w:rsidRPr="00C37303" w:rsidRDefault="00027DE7" w:rsidP="00027DE7">
      <w:pPr>
        <w:jc w:val="both"/>
        <w:rPr>
          <w:rFonts w:ascii="Cambria" w:hAnsi="Cambria" w:cs="Arial"/>
          <w:b/>
          <w:bCs/>
          <w:sz w:val="22"/>
          <w:szCs w:val="22"/>
        </w:rPr>
      </w:pPr>
      <w:r w:rsidRPr="00C37303">
        <w:rPr>
          <w:rFonts w:ascii="Cambria" w:hAnsi="Cambria" w:cs="Arial"/>
          <w:b/>
          <w:iCs/>
          <w:sz w:val="22"/>
          <w:szCs w:val="22"/>
        </w:rPr>
        <w:t>TP3:</w:t>
      </w:r>
      <w:r w:rsidRPr="00C37303">
        <w:rPr>
          <w:rFonts w:ascii="Cambria" w:hAnsi="Cambria" w:cs="Arial"/>
          <w:b/>
          <w:sz w:val="22"/>
          <w:szCs w:val="22"/>
        </w:rPr>
        <w:t>Modulation/démodulation numérique de type PAM (ASK), FSK, PSK, et QAM sur canal bande infinie.</w:t>
      </w:r>
    </w:p>
    <w:p w:rsidR="00027DE7" w:rsidRPr="00C37303" w:rsidRDefault="00027DE7" w:rsidP="00027DE7">
      <w:pPr>
        <w:jc w:val="both"/>
        <w:rPr>
          <w:rFonts w:ascii="Cambria" w:hAnsi="Cambria" w:cs="Arial"/>
          <w:sz w:val="22"/>
          <w:szCs w:val="22"/>
        </w:rPr>
      </w:pPr>
      <w:r w:rsidRPr="00C37303">
        <w:rPr>
          <w:rFonts w:ascii="Cambria" w:hAnsi="Cambria" w:cs="Arial"/>
          <w:sz w:val="22"/>
          <w:szCs w:val="22"/>
        </w:rPr>
        <w:t xml:space="preserve">Mettre en œuvre, étudier, analyser et comprendre les techniques de modulation/démodulation numérique de type </w:t>
      </w:r>
      <w:r w:rsidRPr="00C37303">
        <w:rPr>
          <w:rFonts w:ascii="Cambria" w:hAnsi="Cambria"/>
          <w:sz w:val="22"/>
          <w:szCs w:val="22"/>
        </w:rPr>
        <w:t>PAM (ASK), FSK,  PSK, et QAM</w:t>
      </w:r>
      <w:r w:rsidRPr="00C37303">
        <w:rPr>
          <w:rFonts w:ascii="Cambria" w:hAnsi="Cambria" w:cs="Arial"/>
          <w:sz w:val="22"/>
          <w:szCs w:val="22"/>
        </w:rPr>
        <w:t xml:space="preserve">. Mesurer les paramètres pertinents comme BER. </w:t>
      </w:r>
    </w:p>
    <w:p w:rsidR="00027DE7" w:rsidRPr="00C37303" w:rsidRDefault="00027DE7" w:rsidP="00027DE7">
      <w:pPr>
        <w:jc w:val="both"/>
        <w:rPr>
          <w:rFonts w:ascii="Cambria" w:hAnsi="Cambria" w:cs="Arial"/>
          <w:sz w:val="22"/>
          <w:szCs w:val="22"/>
        </w:rPr>
      </w:pPr>
    </w:p>
    <w:p w:rsidR="00027DE7" w:rsidRPr="00C37303" w:rsidRDefault="00027DE7" w:rsidP="00027DE7">
      <w:pPr>
        <w:jc w:val="both"/>
        <w:rPr>
          <w:rFonts w:ascii="Cambria" w:hAnsi="Cambria" w:cs="Arial"/>
          <w:b/>
          <w:sz w:val="22"/>
          <w:szCs w:val="22"/>
        </w:rPr>
      </w:pPr>
      <w:r w:rsidRPr="00C37303">
        <w:rPr>
          <w:rFonts w:ascii="Cambria" w:hAnsi="Cambria" w:cs="Arial"/>
          <w:b/>
          <w:iCs/>
          <w:sz w:val="22"/>
          <w:szCs w:val="22"/>
        </w:rPr>
        <w:t>TP4:</w:t>
      </w:r>
      <w:r w:rsidRPr="00C37303">
        <w:rPr>
          <w:rFonts w:ascii="Cambria" w:hAnsi="Cambria" w:cs="Arial"/>
          <w:b/>
          <w:sz w:val="22"/>
          <w:szCs w:val="22"/>
        </w:rPr>
        <w:t>Modulation/démodulation numérique de type BPSK, QPSK et MPSK sur canal bande limitée.</w:t>
      </w:r>
    </w:p>
    <w:p w:rsidR="00027DE7" w:rsidRPr="00C37303" w:rsidRDefault="00027DE7" w:rsidP="00027DE7">
      <w:pPr>
        <w:jc w:val="both"/>
        <w:rPr>
          <w:rFonts w:ascii="Cambria" w:hAnsi="Cambria" w:cs="Arial"/>
          <w:sz w:val="22"/>
          <w:szCs w:val="22"/>
        </w:rPr>
      </w:pPr>
      <w:r w:rsidRPr="00C37303">
        <w:rPr>
          <w:rFonts w:ascii="Cambria" w:hAnsi="Cambria" w:cs="Arial"/>
          <w:sz w:val="22"/>
          <w:szCs w:val="22"/>
        </w:rPr>
        <w:t xml:space="preserve">Mettre en œuvre, étudier, analyser et comprendre les techniques de modulation/démodulation numérique comme BPSK, QPSK, M-PSK et M-QAM. Mesurer les paramètres pertinents comme BER. </w:t>
      </w:r>
      <w:r w:rsidRPr="00C37303">
        <w:rPr>
          <w:rFonts w:ascii="Cambria" w:hAnsi="Cambria" w:cs="Arial"/>
          <w:b/>
          <w:bCs/>
          <w:sz w:val="22"/>
          <w:szCs w:val="22"/>
        </w:rPr>
        <w:t>Diagramme de l’œil</w:t>
      </w:r>
      <w:r w:rsidRPr="00C37303">
        <w:rPr>
          <w:rFonts w:ascii="Cambria" w:hAnsi="Cambria" w:cs="Arial"/>
          <w:sz w:val="22"/>
          <w:szCs w:val="22"/>
        </w:rPr>
        <w:t xml:space="preserve"> et Constellation.</w:t>
      </w:r>
    </w:p>
    <w:p w:rsidR="00027DE7" w:rsidRPr="00BC24AC" w:rsidRDefault="00027DE7" w:rsidP="00027DE7">
      <w:pPr>
        <w:jc w:val="both"/>
        <w:rPr>
          <w:rFonts w:ascii="Cambria" w:hAnsi="Cambria" w:cs="Arial"/>
          <w:sz w:val="22"/>
          <w:szCs w:val="22"/>
        </w:rPr>
      </w:pPr>
    </w:p>
    <w:p w:rsidR="00027DE7" w:rsidRPr="00BC24AC" w:rsidRDefault="00027DE7" w:rsidP="00027DE7">
      <w:pPr>
        <w:spacing w:line="276" w:lineRule="auto"/>
        <w:jc w:val="both"/>
        <w:rPr>
          <w:rFonts w:ascii="Cambria" w:hAnsi="Cambria" w:cs="Arial"/>
          <w:b/>
          <w:sz w:val="22"/>
          <w:szCs w:val="22"/>
          <w:u w:val="thick" w:color="F79646"/>
        </w:rPr>
      </w:pPr>
    </w:p>
    <w:p w:rsidR="00027DE7" w:rsidRPr="00331CDF" w:rsidRDefault="00027DE7" w:rsidP="00027DE7">
      <w:pPr>
        <w:spacing w:line="276" w:lineRule="auto"/>
        <w:jc w:val="both"/>
        <w:rPr>
          <w:rFonts w:ascii="Cambria" w:hAnsi="Cambria" w:cs="Arial"/>
          <w:b/>
        </w:rPr>
      </w:pPr>
      <w:r w:rsidRPr="00331CDF">
        <w:rPr>
          <w:rFonts w:ascii="Cambria" w:hAnsi="Cambria" w:cs="Arial"/>
          <w:b/>
          <w:u w:val="thick" w:color="F79646"/>
        </w:rPr>
        <w:t>Mode d’évaluation</w:t>
      </w:r>
      <w:r w:rsidR="00F23523">
        <w:rPr>
          <w:rFonts w:ascii="Cambria" w:hAnsi="Cambria" w:cs="Arial"/>
          <w:b/>
          <w:u w:val="thick" w:color="F79646"/>
        </w:rPr>
        <w:t xml:space="preserve"> </w:t>
      </w:r>
      <w:r w:rsidRPr="00331CDF">
        <w:rPr>
          <w:rFonts w:ascii="Cambria" w:hAnsi="Cambria" w:cs="Arial"/>
          <w:b/>
          <w:u w:val="thick" w:color="F79646"/>
        </w:rPr>
        <w:t>:</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31CDF">
        <w:rPr>
          <w:rFonts w:ascii="Cambria" w:hAnsi="Cambria" w:cs="Calibri"/>
          <w:b/>
        </w:rPr>
        <w:lastRenderedPageBreak/>
        <w:t>Semestre: 6</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Unité d’enseignement: UEM 3.2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31CDF">
        <w:rPr>
          <w:rFonts w:ascii="Cambria" w:hAnsi="Cambria" w:cs="Calibri"/>
          <w:b/>
          <w:bCs/>
          <w:iCs/>
        </w:rPr>
        <w:t>Matière:</w:t>
      </w:r>
      <w:r w:rsidRPr="00331CDF">
        <w:rPr>
          <w:rFonts w:ascii="Cambria" w:eastAsia="Calibri" w:hAnsi="Cambria" w:cs="Arial"/>
          <w:b/>
          <w:bCs/>
          <w:color w:val="000000"/>
          <w:lang w:eastAsia="en-US"/>
        </w:rPr>
        <w:t xml:space="preserve"> </w:t>
      </w:r>
      <w:r w:rsidRPr="00331CDF">
        <w:rPr>
          <w:rFonts w:ascii="Cambria" w:hAnsi="Cambria" w:cs="Calibri"/>
          <w:b/>
          <w:bCs/>
          <w:iCs/>
        </w:rPr>
        <w:t>TP Antennes Lignes de transmissions</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eastAsia="Calibri" w:hAnsi="Cambria" w:cs="Arial"/>
          <w:b/>
          <w:bCs/>
          <w:color w:val="000000"/>
          <w:lang w:eastAsia="en-US"/>
        </w:rPr>
        <w:t>VHS: 22h30 (TP: 1h30)</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Crédits: 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Coefficient: 1</w:t>
      </w:r>
    </w:p>
    <w:p w:rsidR="00027DE7" w:rsidRPr="00E76DCA" w:rsidRDefault="00027DE7" w:rsidP="00027DE7">
      <w:pPr>
        <w:spacing w:after="120" w:line="276" w:lineRule="auto"/>
        <w:ind w:firstLine="709"/>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D61700" w:rsidRDefault="00027DE7" w:rsidP="00027DE7">
      <w:pPr>
        <w:spacing w:line="276" w:lineRule="auto"/>
        <w:jc w:val="both"/>
        <w:rPr>
          <w:rFonts w:asciiTheme="majorHAnsi" w:hAnsiTheme="majorHAnsi"/>
          <w:b/>
          <w:bCs/>
          <w:sz w:val="22"/>
          <w:szCs w:val="22"/>
        </w:rPr>
      </w:pPr>
      <w:r w:rsidRPr="00D61700">
        <w:rPr>
          <w:rFonts w:asciiTheme="majorHAnsi" w:hAnsiTheme="majorHAnsi" w:cs="Arial"/>
          <w:sz w:val="22"/>
          <w:szCs w:val="22"/>
        </w:rPr>
        <w:t>Cet enseignement permet à l’étudiant de comprendre par l’expérience les principes de base de la propagation sur les lignes de transmission ainsi que les mécanismes de rayonnement des antennes.</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747E8F" w:rsidRDefault="00027DE7" w:rsidP="00027DE7">
      <w:pPr>
        <w:contextualSpacing/>
        <w:jc w:val="both"/>
        <w:rPr>
          <w:rFonts w:ascii="Cambria" w:hAnsi="Cambria" w:cs="Arial"/>
          <w:sz w:val="22"/>
          <w:szCs w:val="22"/>
        </w:rPr>
      </w:pPr>
      <w:r w:rsidRPr="00BC5DDE">
        <w:rPr>
          <w:rFonts w:ascii="Cambria" w:eastAsia="Calibri" w:hAnsi="Cambria" w:cs="Calibri"/>
          <w:sz w:val="22"/>
          <w:szCs w:val="22"/>
        </w:rPr>
        <w:t>Electronique fondamentale 1</w:t>
      </w:r>
      <w:r w:rsidRPr="00BC5DDE">
        <w:rPr>
          <w:rFonts w:ascii="Cambria" w:hAnsi="Cambria" w:cs="Arial"/>
          <w:sz w:val="22"/>
          <w:szCs w:val="22"/>
        </w:rPr>
        <w:t xml:space="preserve">, </w:t>
      </w:r>
      <w:r w:rsidRPr="00BC5DDE">
        <w:rPr>
          <w:rFonts w:ascii="Cambria" w:hAnsi="Cambria"/>
          <w:sz w:val="22"/>
          <w:szCs w:val="22"/>
        </w:rPr>
        <w:t>Télécommunications fondamentales, ondes et propagation, Supports de transmission.</w:t>
      </w:r>
    </w:p>
    <w:p w:rsidR="00027DE7" w:rsidRPr="00E76DCA" w:rsidRDefault="00027DE7" w:rsidP="00027DE7">
      <w:pPr>
        <w:spacing w:line="276" w:lineRule="auto"/>
        <w:jc w:val="both"/>
        <w:rPr>
          <w:rFonts w:ascii="Cambria" w:hAnsi="Cambria" w:cs="Calibri"/>
          <w:i/>
        </w:rPr>
      </w:pPr>
    </w:p>
    <w:p w:rsidR="00027DE7" w:rsidRPr="00331CDF" w:rsidRDefault="00027DE7" w:rsidP="00027DE7">
      <w:pPr>
        <w:spacing w:line="276" w:lineRule="auto"/>
        <w:jc w:val="both"/>
        <w:rPr>
          <w:rFonts w:ascii="Cambria" w:hAnsi="Cambria" w:cs="Calibri"/>
          <w:b/>
          <w:u w:val="thick" w:color="F79646"/>
        </w:rPr>
      </w:pPr>
      <w:r w:rsidRPr="00331CDF">
        <w:rPr>
          <w:rFonts w:ascii="Cambria" w:hAnsi="Cambria" w:cs="Calibri"/>
          <w:b/>
          <w:u w:val="thick" w:color="F79646"/>
        </w:rPr>
        <w:t>Contenu de la matière</w:t>
      </w:r>
      <w:r>
        <w:rPr>
          <w:rFonts w:ascii="Cambria" w:hAnsi="Cambria" w:cs="Calibri"/>
          <w:b/>
          <w:u w:val="thick" w:color="F79646"/>
        </w:rPr>
        <w:t xml:space="preserve"> </w:t>
      </w:r>
      <w:r w:rsidRPr="00331CDF">
        <w:rPr>
          <w:rFonts w:ascii="Cambria" w:hAnsi="Cambria" w:cs="Calibri"/>
          <w:b/>
          <w:u w:val="thick" w:color="F79646"/>
        </w:rPr>
        <w:t>: </w:t>
      </w:r>
    </w:p>
    <w:p w:rsidR="00027DE7" w:rsidRPr="00BC24AC" w:rsidRDefault="00027DE7" w:rsidP="00027DE7">
      <w:pPr>
        <w:jc w:val="both"/>
        <w:rPr>
          <w:rFonts w:ascii="Cambria" w:hAnsi="Cambria" w:cs="Calibri"/>
          <w:b/>
          <w:sz w:val="22"/>
          <w:szCs w:val="22"/>
        </w:rPr>
      </w:pPr>
    </w:p>
    <w:p w:rsidR="00027DE7" w:rsidRPr="00D61700" w:rsidRDefault="00027DE7" w:rsidP="00027DE7">
      <w:pPr>
        <w:ind w:left="567" w:hanging="567"/>
        <w:jc w:val="both"/>
        <w:rPr>
          <w:rFonts w:ascii="Cambria" w:hAnsi="Cambria" w:cs="Arial"/>
          <w:sz w:val="22"/>
          <w:szCs w:val="22"/>
        </w:rPr>
      </w:pPr>
      <w:r w:rsidRPr="00D61700">
        <w:rPr>
          <w:rFonts w:ascii="Cambria" w:hAnsi="Cambria"/>
          <w:b/>
          <w:bCs/>
          <w:iCs/>
          <w:sz w:val="22"/>
          <w:szCs w:val="22"/>
        </w:rPr>
        <w:t>TP1</w:t>
      </w:r>
      <w:r w:rsidRPr="00D61700">
        <w:rPr>
          <w:rFonts w:ascii="Cambria" w:hAnsi="Cambria"/>
          <w:iCs/>
          <w:sz w:val="22"/>
          <w:szCs w:val="22"/>
        </w:rPr>
        <w:t>:</w:t>
      </w:r>
      <w:r>
        <w:rPr>
          <w:rFonts w:ascii="Cambria" w:hAnsi="Cambria"/>
          <w:iCs/>
          <w:sz w:val="22"/>
          <w:szCs w:val="22"/>
        </w:rPr>
        <w:t xml:space="preserve"> </w:t>
      </w:r>
      <w:r w:rsidRPr="00D61700">
        <w:rPr>
          <w:rFonts w:ascii="Cambria" w:hAnsi="Cambria"/>
          <w:sz w:val="22"/>
          <w:szCs w:val="22"/>
        </w:rPr>
        <w:t>Mesures du TOS et adaptation d’une ligne de transmission.</w:t>
      </w:r>
      <w:r>
        <w:rPr>
          <w:rFonts w:ascii="Cambria" w:hAnsi="Cambria"/>
          <w:sz w:val="22"/>
          <w:szCs w:val="22"/>
        </w:rPr>
        <w:t xml:space="preserve"> </w:t>
      </w:r>
      <w:r w:rsidRPr="00D61700">
        <w:rPr>
          <w:rFonts w:ascii="Cambria" w:hAnsi="Cambria"/>
          <w:sz w:val="22"/>
          <w:szCs w:val="22"/>
        </w:rPr>
        <w:t>Mesure de la fréquence, la puissance, la longueur d’onde, couplage.</w:t>
      </w:r>
      <w:r>
        <w:rPr>
          <w:rFonts w:ascii="Cambria" w:hAnsi="Cambria"/>
          <w:sz w:val="22"/>
          <w:szCs w:val="22"/>
        </w:rPr>
        <w:t xml:space="preserve"> </w:t>
      </w:r>
      <w:r w:rsidRPr="00D61700">
        <w:rPr>
          <w:rFonts w:ascii="Cambria" w:hAnsi="Cambria" w:cs="Arial"/>
          <w:sz w:val="22"/>
          <w:szCs w:val="22"/>
        </w:rPr>
        <w:t>Mesure du coefficient de réflexion en module et en phase d’une charge quelconque, Mesure de l’impédance caractéristique.</w:t>
      </w:r>
    </w:p>
    <w:p w:rsidR="00027DE7" w:rsidRPr="00D61700" w:rsidRDefault="00027DE7" w:rsidP="00027DE7">
      <w:pPr>
        <w:jc w:val="both"/>
        <w:rPr>
          <w:rFonts w:ascii="Cambria" w:hAnsi="Cambria"/>
          <w:b/>
          <w:bCs/>
          <w:sz w:val="22"/>
          <w:szCs w:val="22"/>
        </w:rPr>
      </w:pPr>
    </w:p>
    <w:p w:rsidR="00027DE7" w:rsidRPr="00D61700" w:rsidRDefault="00027DE7" w:rsidP="00027DE7">
      <w:pPr>
        <w:autoSpaceDE w:val="0"/>
        <w:autoSpaceDN w:val="0"/>
        <w:adjustRightInd w:val="0"/>
        <w:ind w:left="567" w:hanging="567"/>
        <w:jc w:val="both"/>
        <w:rPr>
          <w:rFonts w:asciiTheme="majorHAnsi" w:hAnsiTheme="majorHAnsi"/>
          <w:b/>
          <w:bCs/>
          <w:sz w:val="22"/>
          <w:szCs w:val="22"/>
        </w:rPr>
      </w:pPr>
      <w:r w:rsidRPr="00D61700">
        <w:rPr>
          <w:rFonts w:ascii="Cambria" w:hAnsi="Cambria"/>
          <w:b/>
          <w:bCs/>
          <w:sz w:val="22"/>
          <w:szCs w:val="22"/>
        </w:rPr>
        <w:t>TP2</w:t>
      </w:r>
      <w:r w:rsidRPr="00D61700">
        <w:rPr>
          <w:rFonts w:ascii="Cambria" w:hAnsi="Cambria"/>
          <w:sz w:val="22"/>
          <w:szCs w:val="22"/>
        </w:rPr>
        <w:t xml:space="preserve">: </w:t>
      </w:r>
      <w:r w:rsidRPr="00D61700">
        <w:rPr>
          <w:rFonts w:asciiTheme="majorHAnsi" w:hAnsiTheme="majorHAnsi" w:cs="Arial"/>
          <w:sz w:val="22"/>
          <w:szCs w:val="22"/>
        </w:rPr>
        <w:t>Mesure du champ lointain en fonction de la distance de l’antenne.</w:t>
      </w:r>
      <w:r>
        <w:rPr>
          <w:rFonts w:asciiTheme="majorHAnsi" w:hAnsiTheme="majorHAnsi" w:cs="Arial"/>
          <w:sz w:val="22"/>
          <w:szCs w:val="22"/>
        </w:rPr>
        <w:t xml:space="preserve"> </w:t>
      </w:r>
      <w:r w:rsidRPr="00D61700">
        <w:rPr>
          <w:rFonts w:asciiTheme="majorHAnsi" w:hAnsiTheme="majorHAnsi"/>
          <w:sz w:val="22"/>
          <w:szCs w:val="22"/>
        </w:rPr>
        <w:t>Mesure de paramètres de base d’une antenne (gain, directivité, angle d’ouverture à -3db, …). Vérification de la réciprocité d’une antenne.</w:t>
      </w:r>
    </w:p>
    <w:p w:rsidR="00027DE7" w:rsidRPr="00D61700" w:rsidRDefault="00027DE7" w:rsidP="00027DE7">
      <w:pPr>
        <w:jc w:val="both"/>
        <w:rPr>
          <w:rFonts w:ascii="Cambria" w:hAnsi="Cambria"/>
          <w:iCs/>
          <w:sz w:val="22"/>
          <w:szCs w:val="22"/>
        </w:rPr>
      </w:pPr>
    </w:p>
    <w:p w:rsidR="00027DE7" w:rsidRPr="00D61700" w:rsidRDefault="00027DE7" w:rsidP="00027DE7">
      <w:pPr>
        <w:jc w:val="both"/>
        <w:rPr>
          <w:rFonts w:ascii="Cambria" w:hAnsi="Cambria"/>
          <w:sz w:val="22"/>
          <w:szCs w:val="22"/>
        </w:rPr>
      </w:pPr>
      <w:r w:rsidRPr="00D61700">
        <w:rPr>
          <w:rFonts w:ascii="Cambria" w:hAnsi="Cambria"/>
          <w:b/>
          <w:bCs/>
          <w:iCs/>
          <w:sz w:val="22"/>
          <w:szCs w:val="22"/>
        </w:rPr>
        <w:t>TP3</w:t>
      </w:r>
      <w:r w:rsidRPr="00D61700">
        <w:rPr>
          <w:rFonts w:ascii="Cambria" w:hAnsi="Cambria"/>
          <w:iCs/>
          <w:sz w:val="22"/>
          <w:szCs w:val="22"/>
        </w:rPr>
        <w:t>:</w:t>
      </w:r>
      <w:r>
        <w:rPr>
          <w:rFonts w:ascii="Cambria" w:hAnsi="Cambria"/>
          <w:iCs/>
          <w:sz w:val="22"/>
          <w:szCs w:val="22"/>
        </w:rPr>
        <w:t xml:space="preserve"> </w:t>
      </w:r>
      <w:r w:rsidRPr="00D61700">
        <w:rPr>
          <w:rFonts w:ascii="Cambria" w:hAnsi="Cambria"/>
          <w:sz w:val="22"/>
          <w:szCs w:val="22"/>
        </w:rPr>
        <w:t>Adaptation d'antennes et mesure du coefficient de réflexion.</w:t>
      </w:r>
    </w:p>
    <w:p w:rsidR="00027DE7" w:rsidRPr="00D61700" w:rsidRDefault="00027DE7" w:rsidP="00027DE7">
      <w:pPr>
        <w:jc w:val="both"/>
        <w:rPr>
          <w:rFonts w:ascii="Cambria" w:hAnsi="Cambria"/>
          <w:sz w:val="22"/>
          <w:szCs w:val="22"/>
        </w:rPr>
      </w:pPr>
    </w:p>
    <w:p w:rsidR="00027DE7" w:rsidRPr="00D61700" w:rsidRDefault="00027DE7" w:rsidP="00027DE7">
      <w:pPr>
        <w:jc w:val="both"/>
        <w:rPr>
          <w:rFonts w:ascii="Cambria" w:hAnsi="Cambria"/>
          <w:sz w:val="22"/>
          <w:szCs w:val="22"/>
        </w:rPr>
      </w:pPr>
      <w:r w:rsidRPr="00D61700">
        <w:rPr>
          <w:rFonts w:ascii="Cambria" w:hAnsi="Cambria"/>
          <w:b/>
          <w:bCs/>
          <w:iCs/>
          <w:sz w:val="22"/>
          <w:szCs w:val="22"/>
        </w:rPr>
        <w:t>TP4</w:t>
      </w:r>
      <w:r w:rsidRPr="00D61700">
        <w:rPr>
          <w:rFonts w:ascii="Cambria" w:hAnsi="Cambria"/>
          <w:iCs/>
          <w:sz w:val="22"/>
          <w:szCs w:val="22"/>
        </w:rPr>
        <w:t>:</w:t>
      </w:r>
      <w:r>
        <w:rPr>
          <w:rFonts w:ascii="Cambria" w:hAnsi="Cambria"/>
          <w:iCs/>
          <w:sz w:val="22"/>
          <w:szCs w:val="22"/>
        </w:rPr>
        <w:t xml:space="preserve"> </w:t>
      </w:r>
      <w:r w:rsidRPr="00D61700">
        <w:rPr>
          <w:rFonts w:ascii="Cambria" w:hAnsi="Cambria"/>
          <w:sz w:val="22"/>
          <w:szCs w:val="22"/>
        </w:rPr>
        <w:t>Polarisation d'antennes et pertes par polarisation.</w:t>
      </w:r>
    </w:p>
    <w:p w:rsidR="00027DE7" w:rsidRPr="00D61700" w:rsidRDefault="00027DE7" w:rsidP="00027DE7">
      <w:pPr>
        <w:jc w:val="both"/>
        <w:rPr>
          <w:rFonts w:ascii="Cambria" w:hAnsi="Cambria"/>
          <w:sz w:val="22"/>
          <w:szCs w:val="22"/>
        </w:rPr>
      </w:pPr>
    </w:p>
    <w:p w:rsidR="00027DE7" w:rsidRPr="00D61700" w:rsidRDefault="00027DE7" w:rsidP="00027DE7">
      <w:pPr>
        <w:contextualSpacing/>
        <w:jc w:val="both"/>
        <w:rPr>
          <w:rFonts w:ascii="Cambria" w:hAnsi="Cambria"/>
          <w:sz w:val="22"/>
          <w:szCs w:val="22"/>
        </w:rPr>
      </w:pPr>
      <w:r w:rsidRPr="00D61700">
        <w:rPr>
          <w:rFonts w:ascii="Cambria" w:hAnsi="Cambria"/>
          <w:b/>
          <w:bCs/>
          <w:iCs/>
          <w:sz w:val="22"/>
          <w:szCs w:val="22"/>
        </w:rPr>
        <w:t>TP5</w:t>
      </w:r>
      <w:r w:rsidRPr="00D61700">
        <w:rPr>
          <w:rFonts w:ascii="Cambria" w:hAnsi="Cambria"/>
          <w:iCs/>
          <w:sz w:val="22"/>
          <w:szCs w:val="22"/>
        </w:rPr>
        <w:t>: Mesure du diagramme</w:t>
      </w:r>
      <w:r w:rsidRPr="00D61700">
        <w:rPr>
          <w:rFonts w:ascii="Cambria" w:hAnsi="Cambria"/>
          <w:sz w:val="22"/>
          <w:szCs w:val="22"/>
        </w:rPr>
        <w:t xml:space="preserve"> de rayonnement des différents types d’antennes.</w:t>
      </w:r>
    </w:p>
    <w:p w:rsidR="00027DE7" w:rsidRPr="00BC24AC" w:rsidRDefault="00027DE7" w:rsidP="00027DE7">
      <w:pPr>
        <w:spacing w:line="276" w:lineRule="auto"/>
        <w:jc w:val="both"/>
        <w:rPr>
          <w:rFonts w:ascii="Cambria" w:hAnsi="Cambria" w:cs="Arial"/>
          <w:b/>
          <w:sz w:val="22"/>
          <w:szCs w:val="22"/>
          <w:u w:val="thick" w:color="F79646"/>
        </w:rPr>
      </w:pPr>
    </w:p>
    <w:p w:rsidR="00027DE7" w:rsidRPr="00331CDF" w:rsidRDefault="00027DE7" w:rsidP="00027DE7">
      <w:pPr>
        <w:spacing w:line="276" w:lineRule="auto"/>
        <w:jc w:val="both"/>
        <w:rPr>
          <w:rFonts w:ascii="Cambria" w:hAnsi="Cambria" w:cs="Arial"/>
          <w:b/>
        </w:rPr>
      </w:pPr>
      <w:r w:rsidRPr="00331CDF">
        <w:rPr>
          <w:rFonts w:ascii="Cambria" w:hAnsi="Cambria" w:cs="Arial"/>
          <w:b/>
          <w:u w:val="thick" w:color="F79646"/>
        </w:rPr>
        <w:t>Mode d’évaluation</w:t>
      </w:r>
      <w:r>
        <w:rPr>
          <w:rFonts w:ascii="Cambria" w:hAnsi="Cambria" w:cs="Arial"/>
          <w:b/>
          <w:u w:val="thick" w:color="F79646"/>
        </w:rPr>
        <w:t xml:space="preserve"> </w:t>
      </w:r>
      <w:r w:rsidRPr="00331CDF">
        <w:rPr>
          <w:rFonts w:ascii="Cambria" w:hAnsi="Cambria" w:cs="Arial"/>
          <w:b/>
          <w:u w:val="thick" w:color="F79646"/>
        </w:rPr>
        <w:t>:</w:t>
      </w:r>
      <w:r w:rsidRPr="00331CDF">
        <w:rPr>
          <w:rFonts w:ascii="Cambria" w:hAnsi="Cambria" w:cs="Arial"/>
          <w:b/>
        </w:rPr>
        <w:t xml:space="preserve"> </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autoSpaceDE w:val="0"/>
        <w:autoSpaceDN w:val="0"/>
        <w:adjustRightInd w:val="0"/>
        <w:jc w:val="both"/>
        <w:rPr>
          <w:rFonts w:ascii="Cambria" w:hAnsi="Cambria"/>
        </w:rPr>
      </w:pPr>
    </w:p>
    <w:p w:rsidR="00027DE7" w:rsidRDefault="00027DE7" w:rsidP="00027DE7">
      <w:pPr>
        <w:autoSpaceDE w:val="0"/>
        <w:autoSpaceDN w:val="0"/>
        <w:adjustRightInd w:val="0"/>
        <w:jc w:val="both"/>
        <w:rPr>
          <w:rFonts w:ascii="Cambria" w:hAnsi="Cambria"/>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52E34">
        <w:rPr>
          <w:rFonts w:ascii="Cambria" w:hAnsi="Cambria" w:cs="Calibri"/>
          <w:b/>
        </w:rPr>
        <w:lastRenderedPageBreak/>
        <w:t>Semestre: 6</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Unité d’enseignement: UEM 3.2</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52E34">
        <w:rPr>
          <w:rFonts w:ascii="Cambria" w:hAnsi="Cambria" w:cs="Calibri"/>
          <w:b/>
          <w:bCs/>
          <w:iCs/>
        </w:rPr>
        <w:t>Matière:</w:t>
      </w:r>
      <w:r w:rsidRPr="00D52E34">
        <w:rPr>
          <w:rFonts w:ascii="Cambria" w:eastAsia="Calibri" w:hAnsi="Cambria" w:cs="Arial"/>
          <w:b/>
          <w:bCs/>
          <w:color w:val="000000"/>
          <w:lang w:eastAsia="en-US"/>
        </w:rPr>
        <w:t xml:space="preserve"> </w:t>
      </w:r>
      <w:r w:rsidRPr="00D52E34">
        <w:rPr>
          <w:rFonts w:ascii="Cambria" w:eastAsia="Calibri" w:hAnsi="Cambria" w:cs="Calibri"/>
          <w:b/>
          <w:bCs/>
          <w:color w:val="000000"/>
        </w:rPr>
        <w:t>TP  Réseaux informatiques locaux</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eastAsia="Calibri" w:hAnsi="Cambria" w:cs="Arial"/>
          <w:b/>
          <w:bCs/>
          <w:color w:val="000000"/>
          <w:lang w:eastAsia="en-US"/>
        </w:rPr>
        <w:t>VHS: 15h00 (TP: 1h00)</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Crédits: 1</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Coefficient: 1</w:t>
      </w:r>
    </w:p>
    <w:p w:rsidR="00027DE7" w:rsidRPr="00E76DCA" w:rsidRDefault="00027DE7" w:rsidP="00027DE7">
      <w:pPr>
        <w:spacing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r>
        <w:rPr>
          <w:rFonts w:ascii="Cambria" w:hAnsi="Cambria" w:cs="Calibri"/>
          <w:b/>
          <w:u w:val="thick" w:color="F79646"/>
        </w:rPr>
        <w:t xml:space="preserve">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8C7B53" w:rsidRDefault="00027DE7" w:rsidP="00027DE7">
      <w:pPr>
        <w:contextualSpacing/>
        <w:jc w:val="both"/>
        <w:rPr>
          <w:rFonts w:ascii="Cambria" w:hAnsi="Cambria" w:cs="Arial"/>
          <w:color w:val="000000"/>
        </w:rPr>
      </w:pPr>
      <w:r w:rsidRPr="008C7B53">
        <w:rPr>
          <w:rFonts w:ascii="Cambria" w:hAnsi="Cambria" w:cs="Arial"/>
          <w:color w:val="000000"/>
        </w:rPr>
        <w:t xml:space="preserve">Consolider les connaissances apprises dans le cours </w:t>
      </w:r>
      <w:r w:rsidRPr="008C7B53">
        <w:rPr>
          <w:rFonts w:ascii="Cambria" w:eastAsia="Calibri" w:hAnsi="Cambria" w:cs="Arial"/>
          <w:bCs/>
          <w:color w:val="000000"/>
        </w:rPr>
        <w:t>Réseaux informatiques locaux</w:t>
      </w:r>
      <w:r w:rsidRPr="008C7B53">
        <w:rPr>
          <w:rFonts w:ascii="Cambria" w:hAnsi="Cambria" w:cs="Arial"/>
          <w:color w:val="000000"/>
        </w:rPr>
        <w:t>.</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AF4FA7" w:rsidRDefault="00027DE7" w:rsidP="00027DE7">
      <w:pPr>
        <w:jc w:val="both"/>
        <w:rPr>
          <w:rFonts w:asciiTheme="majorHAnsi" w:hAnsiTheme="majorHAnsi" w:cs="Arial Unicode MS"/>
          <w:color w:val="FF0000"/>
          <w:sz w:val="22"/>
          <w:szCs w:val="22"/>
          <w:lang w:eastAsia="fr-FR"/>
        </w:rPr>
      </w:pPr>
      <w:r w:rsidRPr="00BC5DDE">
        <w:rPr>
          <w:rFonts w:asciiTheme="majorHAnsi" w:hAnsiTheme="majorHAnsi" w:cs="Cambria"/>
          <w:sz w:val="22"/>
          <w:szCs w:val="22"/>
        </w:rPr>
        <w:t>Télécommunications fondamentales</w:t>
      </w:r>
      <w:r w:rsidRPr="00BC5DDE">
        <w:rPr>
          <w:rFonts w:asciiTheme="majorHAnsi" w:hAnsiTheme="majorHAnsi" w:cs="Arial"/>
          <w:sz w:val="22"/>
          <w:szCs w:val="22"/>
        </w:rPr>
        <w:t xml:space="preserve">, </w:t>
      </w:r>
      <w:r w:rsidRPr="00BC5DDE">
        <w:rPr>
          <w:rFonts w:asciiTheme="majorHAnsi" w:hAnsiTheme="majorHAnsi" w:cstheme="majorBidi"/>
          <w:sz w:val="22"/>
          <w:szCs w:val="22"/>
        </w:rPr>
        <w:t xml:space="preserve">Télécommunications et Applications, </w:t>
      </w:r>
      <w:r w:rsidRPr="00BC5DDE">
        <w:rPr>
          <w:rFonts w:asciiTheme="majorHAnsi" w:hAnsiTheme="majorHAnsi" w:cs="Arial"/>
          <w:color w:val="000000"/>
          <w:sz w:val="22"/>
          <w:szCs w:val="22"/>
        </w:rPr>
        <w:t>Systèmes et Réseaux de télécommunications, Droit des télécommunications</w:t>
      </w:r>
      <w:r w:rsidRPr="00BC5DDE">
        <w:rPr>
          <w:rFonts w:asciiTheme="majorHAnsi" w:hAnsiTheme="majorHAnsi" w:cs="Arial"/>
          <w:sz w:val="22"/>
          <w:szCs w:val="22"/>
        </w:rPr>
        <w:t>.</w:t>
      </w:r>
    </w:p>
    <w:p w:rsidR="00027DE7" w:rsidRPr="00E76DCA" w:rsidRDefault="00027DE7" w:rsidP="00027DE7">
      <w:pPr>
        <w:spacing w:line="276" w:lineRule="auto"/>
        <w:jc w:val="both"/>
        <w:rPr>
          <w:rFonts w:ascii="Cambria" w:hAnsi="Cambria" w:cs="Calibri"/>
          <w:i/>
        </w:rPr>
      </w:pPr>
    </w:p>
    <w:p w:rsidR="00027DE7" w:rsidRPr="0065499D" w:rsidRDefault="00027DE7" w:rsidP="00027DE7">
      <w:pPr>
        <w:spacing w:line="276" w:lineRule="auto"/>
        <w:jc w:val="both"/>
        <w:rPr>
          <w:rFonts w:ascii="Cambria" w:hAnsi="Cambria" w:cs="Calibri"/>
          <w:b/>
          <w:u w:val="thick" w:color="F79646"/>
        </w:rPr>
      </w:pPr>
      <w:r w:rsidRPr="0065499D">
        <w:rPr>
          <w:rFonts w:ascii="Cambria" w:hAnsi="Cambria" w:cs="Calibri"/>
          <w:b/>
          <w:u w:val="thick" w:color="F79646"/>
        </w:rPr>
        <w:t>Contenu de la matière</w:t>
      </w:r>
      <w:r>
        <w:rPr>
          <w:rFonts w:ascii="Cambria" w:hAnsi="Cambria" w:cs="Calibri"/>
          <w:b/>
          <w:u w:val="thick" w:color="F79646"/>
        </w:rPr>
        <w:t xml:space="preserve"> </w:t>
      </w:r>
      <w:r w:rsidRPr="0065499D">
        <w:rPr>
          <w:rFonts w:ascii="Cambria" w:hAnsi="Cambria" w:cs="Calibri"/>
          <w:b/>
          <w:u w:val="thick" w:color="F79646"/>
        </w:rPr>
        <w:t>: </w:t>
      </w:r>
    </w:p>
    <w:p w:rsidR="00027DE7" w:rsidRPr="00BC24AC" w:rsidRDefault="00027DE7" w:rsidP="00027DE7">
      <w:pPr>
        <w:autoSpaceDE w:val="0"/>
        <w:autoSpaceDN w:val="0"/>
        <w:adjustRightInd w:val="0"/>
        <w:rPr>
          <w:rFonts w:ascii="Cambria" w:eastAsia="Calibri" w:hAnsi="Cambria"/>
          <w:b/>
          <w:sz w:val="22"/>
          <w:szCs w:val="22"/>
          <w:lang w:eastAsia="en-US"/>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TP1:</w:t>
      </w:r>
      <w:r w:rsidRPr="00BC24AC">
        <w:rPr>
          <w:rFonts w:ascii="Cambria" w:hAnsi="Cambria" w:cs="Arial"/>
          <w:sz w:val="22"/>
          <w:szCs w:val="22"/>
        </w:rPr>
        <w:t xml:space="preserve"> Réalisation et tests de Câbles RJ45 ou paire torsadée (croisé, droit)</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TP2:</w:t>
      </w:r>
      <w:r w:rsidRPr="00BC24AC">
        <w:rPr>
          <w:rFonts w:ascii="Cambria" w:hAnsi="Cambria" w:cs="Arial"/>
          <w:sz w:val="22"/>
          <w:szCs w:val="22"/>
        </w:rPr>
        <w:t xml:space="preserve"> Mise en œuvre d’un réseau poste à poste entre deux PC (adressage IP, Partage de dossiers).</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TP3:</w:t>
      </w:r>
      <w:r w:rsidRPr="00BC24AC">
        <w:rPr>
          <w:rFonts w:ascii="Cambria" w:hAnsi="Cambria" w:cs="Arial"/>
          <w:sz w:val="22"/>
          <w:szCs w:val="22"/>
        </w:rPr>
        <w:t xml:space="preserve"> Configuration et mise en œuvre d’un réseau à plusieurs postes avec commutateurs (adressage IP, tests avec ipconfig, ping, arp, tracert, …</w:t>
      </w:r>
      <w:r>
        <w:rPr>
          <w:rFonts w:ascii="Cambria" w:hAnsi="Cambria" w:cs="Arial"/>
          <w:sz w:val="22"/>
          <w:szCs w:val="22"/>
        </w:rPr>
        <w:t xml:space="preserve"> </w:t>
      </w:r>
      <w:r w:rsidRPr="00BC24AC">
        <w:rPr>
          <w:rFonts w:ascii="Cambria" w:hAnsi="Cambria" w:cs="Arial"/>
          <w:sz w:val="22"/>
          <w:szCs w:val="22"/>
        </w:rPr>
        <w:t>etc.).</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TP4:</w:t>
      </w:r>
      <w:r w:rsidRPr="00BC24AC">
        <w:rPr>
          <w:rFonts w:ascii="Cambria" w:hAnsi="Cambria" w:cs="Arial"/>
          <w:sz w:val="22"/>
          <w:szCs w:val="22"/>
        </w:rPr>
        <w:t xml:space="preserve"> Réalisation d’un réseau WiFi, et configuration d’un point d’accès (adressage IP statiques et dynamiques par DHCP, sécurisation du point d’accès, … etc.)</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TP5:</w:t>
      </w:r>
      <w:r w:rsidRPr="00BC24AC">
        <w:rPr>
          <w:rFonts w:ascii="Cambria" w:hAnsi="Cambria" w:cs="Arial"/>
          <w:sz w:val="22"/>
          <w:szCs w:val="22"/>
        </w:rPr>
        <w:t xml:space="preserve"> Fonctionnement des protocoles TCP/IP (Processus d’Encapsulation) par analyse des trames de données (Utilisation de Wireshark).</w:t>
      </w:r>
    </w:p>
    <w:p w:rsidR="00027DE7" w:rsidRPr="00BC24AC" w:rsidRDefault="00027DE7" w:rsidP="00027DE7">
      <w:pPr>
        <w:jc w:val="both"/>
        <w:rPr>
          <w:rFonts w:ascii="Cambria" w:hAnsi="Cambria"/>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sz w:val="22"/>
          <w:szCs w:val="22"/>
        </w:rPr>
        <w:t>NB : Les travaux pratiques peuvent être effectués sur un réseau informatique local réel et/ou à l’aide d’un simulateur.</w:t>
      </w:r>
    </w:p>
    <w:p w:rsidR="00027DE7" w:rsidRPr="00BC24AC" w:rsidRDefault="00027DE7" w:rsidP="00027DE7">
      <w:pPr>
        <w:spacing w:line="276" w:lineRule="auto"/>
        <w:jc w:val="both"/>
        <w:rPr>
          <w:rFonts w:ascii="Cambria" w:hAnsi="Cambria" w:cs="Arial"/>
          <w:b/>
          <w:sz w:val="22"/>
          <w:szCs w:val="22"/>
          <w:u w:val="thick" w:color="F79646"/>
        </w:rPr>
      </w:pPr>
    </w:p>
    <w:p w:rsidR="00027DE7" w:rsidRDefault="00027DE7" w:rsidP="00027DE7">
      <w:pPr>
        <w:spacing w:line="276" w:lineRule="auto"/>
        <w:jc w:val="both"/>
        <w:rPr>
          <w:rFonts w:ascii="Cambria" w:hAnsi="Cambria" w:cs="Arial"/>
          <w:sz w:val="22"/>
          <w:szCs w:val="22"/>
        </w:rPr>
      </w:pPr>
      <w:r w:rsidRPr="0065499D">
        <w:rPr>
          <w:rFonts w:ascii="Cambria" w:hAnsi="Cambria" w:cs="Arial"/>
          <w:b/>
          <w:u w:val="thick" w:color="F79646"/>
        </w:rPr>
        <w:t>Mode d’évaluation</w:t>
      </w:r>
      <w:r>
        <w:rPr>
          <w:rFonts w:ascii="Cambria" w:hAnsi="Cambria" w:cs="Arial"/>
          <w:b/>
          <w:u w:val="thick" w:color="F79646"/>
        </w:rPr>
        <w:t xml:space="preserve"> </w:t>
      </w:r>
      <w:r w:rsidRPr="0065499D">
        <w:rPr>
          <w:rFonts w:ascii="Cambria" w:hAnsi="Cambria" w:cs="Arial"/>
          <w:b/>
          <w:u w:val="thick" w:color="F79646"/>
        </w:rPr>
        <w:t>:</w:t>
      </w:r>
      <w:r w:rsidRPr="0065499D">
        <w:rPr>
          <w:rFonts w:ascii="Cambria" w:hAnsi="Cambria" w:cs="Arial"/>
          <w:sz w:val="22"/>
          <w:szCs w:val="22"/>
        </w:rPr>
        <w:t xml:space="preserve"> </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Arial"/>
          <w:b/>
          <w:u w:val="thick" w:color="F79646"/>
        </w:rPr>
      </w:pPr>
      <w:r>
        <w:rPr>
          <w:rFonts w:ascii="Cambria" w:hAnsi="Cambria" w:cs="Arial"/>
          <w:b/>
          <w:u w:val="thick" w:color="F79646"/>
        </w:rPr>
        <w:br w:type="page"/>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836BF">
        <w:rPr>
          <w:rFonts w:ascii="Cambria" w:hAnsi="Cambria" w:cs="Calibri"/>
          <w:b/>
        </w:rPr>
        <w:lastRenderedPageBreak/>
        <w:t>Semestre: 6</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Unité d’enseignement: UED 3.2</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836BF">
        <w:rPr>
          <w:rFonts w:ascii="Cambria" w:hAnsi="Cambria" w:cs="Calibri"/>
          <w:b/>
          <w:bCs/>
          <w:iCs/>
        </w:rPr>
        <w:t>Matière:</w:t>
      </w:r>
      <w:r w:rsidRPr="00E836BF">
        <w:rPr>
          <w:rFonts w:ascii="Cambria" w:eastAsia="Calibri" w:hAnsi="Cambria" w:cs="Arial"/>
          <w:b/>
          <w:bCs/>
          <w:color w:val="000000"/>
          <w:lang w:eastAsia="en-US"/>
        </w:rPr>
        <w:t xml:space="preserve"> </w:t>
      </w:r>
      <w:r w:rsidRPr="00E836BF">
        <w:rPr>
          <w:rFonts w:ascii="Cambria" w:eastAsia="Calibri" w:hAnsi="Cambria" w:cs="Calibri"/>
          <w:b/>
          <w:bCs/>
          <w:color w:val="000000"/>
        </w:rPr>
        <w:t>Optoélectronique</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eastAsia="Calibri" w:hAnsi="Cambria" w:cs="Arial"/>
          <w:b/>
          <w:bCs/>
          <w:color w:val="000000"/>
          <w:lang w:eastAsia="en-US"/>
        </w:rPr>
        <w:t>VHS: 22h30 (Cours: 1h30)</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Crédits: 1</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987DEE" w:rsidRDefault="00027DE7" w:rsidP="00027DE7">
      <w:pPr>
        <w:contextualSpacing/>
        <w:jc w:val="both"/>
        <w:rPr>
          <w:rFonts w:ascii="Cambria" w:hAnsi="Cambria" w:cs="Arial"/>
          <w:sz w:val="22"/>
          <w:szCs w:val="22"/>
        </w:rPr>
      </w:pPr>
      <w:r w:rsidRPr="00987DEE">
        <w:rPr>
          <w:rFonts w:ascii="Cambria" w:hAnsi="Cambria" w:cs="Arial"/>
          <w:sz w:val="22"/>
          <w:szCs w:val="22"/>
        </w:rPr>
        <w:t>De nos jours le support de transmission est l’élément le plus pertinent dans un système de transmission surtout numérique. La fibre optique s’inscrit dans cette mouvance et apporte des améliorations considérables en termes de haut débit. Maîtriser la transmission optique est l’objectif essentiel de cette matière.</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2D775F" w:rsidRDefault="00027DE7" w:rsidP="00027DE7">
      <w:pPr>
        <w:spacing w:line="276" w:lineRule="auto"/>
        <w:jc w:val="both"/>
        <w:rPr>
          <w:rFonts w:ascii="Cambria" w:hAnsi="Cambria" w:cs="Calibri"/>
          <w:sz w:val="22"/>
          <w:szCs w:val="22"/>
          <w:u w:val="thick" w:color="F79646"/>
        </w:rPr>
      </w:pPr>
      <w:r w:rsidRPr="001510FA">
        <w:rPr>
          <w:rFonts w:ascii="Cambria" w:eastAsia="Calibri" w:hAnsi="Cambria" w:cs="Calibri"/>
          <w:sz w:val="22"/>
          <w:szCs w:val="22"/>
        </w:rPr>
        <w:t xml:space="preserve">Electronique fondamentale 1, </w:t>
      </w:r>
      <w:r w:rsidRPr="001510FA">
        <w:rPr>
          <w:rFonts w:asciiTheme="majorHAnsi" w:eastAsia="Times New Roman" w:hAnsiTheme="majorHAnsi"/>
          <w:sz w:val="22"/>
          <w:szCs w:val="22"/>
          <w:lang w:eastAsia="en-US"/>
        </w:rPr>
        <w:t>Télécommunications fondamentales</w:t>
      </w:r>
      <w:r>
        <w:rPr>
          <w:rFonts w:asciiTheme="majorHAnsi" w:eastAsia="Times New Roman" w:hAnsiTheme="majorHAnsi"/>
          <w:sz w:val="22"/>
          <w:szCs w:val="22"/>
          <w:lang w:eastAsia="en-US"/>
        </w:rPr>
        <w:t>, Supports de transmission</w:t>
      </w:r>
      <w:r w:rsidRPr="001510FA">
        <w:rPr>
          <w:rFonts w:asciiTheme="majorHAnsi" w:eastAsia="Times New Roman" w:hAnsiTheme="majorHAnsi"/>
          <w:sz w:val="22"/>
          <w:szCs w:val="22"/>
          <w:lang w:eastAsia="en-US"/>
        </w:rPr>
        <w:t>.</w:t>
      </w:r>
      <w:r w:rsidRPr="002D775F">
        <w:rPr>
          <w:rFonts w:asciiTheme="majorHAnsi" w:eastAsia="Times New Roman" w:hAnsiTheme="majorHAnsi"/>
          <w:sz w:val="22"/>
          <w:szCs w:val="22"/>
          <w:lang w:eastAsia="en-US"/>
        </w:rPr>
        <w:t xml:space="preserve"> </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Pr="00BC24AC" w:rsidRDefault="00027DE7" w:rsidP="00027DE7">
      <w:pPr>
        <w:spacing w:line="276" w:lineRule="auto"/>
        <w:jc w:val="both"/>
        <w:rPr>
          <w:rFonts w:ascii="Cambria" w:hAnsi="Cambria" w:cs="Calibri"/>
          <w:b/>
          <w:sz w:val="22"/>
          <w:szCs w:val="22"/>
          <w:u w:val="thick" w:color="F79646"/>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1</w:t>
      </w:r>
      <w:r>
        <w:rPr>
          <w:rFonts w:ascii="Cambria" w:hAnsi="Cambria" w:cs="Arial"/>
          <w:b/>
          <w:sz w:val="22"/>
          <w:szCs w:val="22"/>
        </w:rPr>
        <w:t>.</w:t>
      </w:r>
      <w:r w:rsidRPr="00BC24AC">
        <w:rPr>
          <w:rFonts w:ascii="Cambria" w:hAnsi="Cambria" w:cs="Arial"/>
          <w:b/>
          <w:sz w:val="22"/>
          <w:szCs w:val="22"/>
        </w:rPr>
        <w:t xml:space="preserve"> Les fibres optiques</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Notions de guidage et d’optique géométrique, Les Fibres optiques multi modes et monomodes, Atténuation et dispersion dans les fibres optiques, Fenêtres de transmission, Fabrication des fibres optiques</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2</w:t>
      </w:r>
      <w:r>
        <w:rPr>
          <w:rFonts w:ascii="Cambria" w:hAnsi="Cambria" w:cs="Arial"/>
          <w:b/>
          <w:sz w:val="22"/>
          <w:szCs w:val="22"/>
        </w:rPr>
        <w:t>.</w:t>
      </w:r>
      <w:r w:rsidRPr="00BC24AC">
        <w:rPr>
          <w:rFonts w:ascii="Cambria" w:hAnsi="Cambria" w:cs="Arial"/>
          <w:b/>
          <w:sz w:val="22"/>
          <w:szCs w:val="22"/>
        </w:rPr>
        <w:t xml:space="preserve">  Les câbles optiques et leurs applications  </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2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Différents types de câbles optiques, Câbles sous-marins, Raccordement des fibres optiques, Défauts de connexion dans les fibres optiques</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3</w:t>
      </w:r>
      <w:r>
        <w:rPr>
          <w:rFonts w:ascii="Cambria" w:hAnsi="Cambria" w:cs="Arial"/>
          <w:b/>
          <w:sz w:val="22"/>
          <w:szCs w:val="22"/>
        </w:rPr>
        <w:t xml:space="preserve">. </w:t>
      </w:r>
      <w:r w:rsidRPr="00BC24AC">
        <w:rPr>
          <w:rFonts w:ascii="Cambria" w:hAnsi="Cambria" w:cs="Arial"/>
          <w:b/>
          <w:sz w:val="22"/>
          <w:szCs w:val="22"/>
        </w:rPr>
        <w:t xml:space="preserve"> Les Émetteurs et les récepteurs de lumière </w:t>
      </w:r>
      <w:r>
        <w:rPr>
          <w:rFonts w:ascii="Cambria" w:hAnsi="Cambria" w:cs="Arial"/>
          <w:b/>
          <w:sz w:val="22"/>
          <w:szCs w:val="22"/>
        </w:rPr>
        <w:tab/>
      </w:r>
      <w:r>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La LED, Le Laser, La photodiode PIN et l’APD</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4</w:t>
      </w:r>
      <w:r>
        <w:rPr>
          <w:rFonts w:ascii="Cambria" w:hAnsi="Cambria" w:cs="Arial"/>
          <w:b/>
          <w:sz w:val="22"/>
          <w:szCs w:val="22"/>
        </w:rPr>
        <w:t>.</w:t>
      </w:r>
      <w:r w:rsidRPr="00BC24AC">
        <w:rPr>
          <w:rFonts w:ascii="Cambria" w:hAnsi="Cambria" w:cs="Arial"/>
          <w:b/>
          <w:sz w:val="22"/>
          <w:szCs w:val="22"/>
        </w:rPr>
        <w:t xml:space="preserve"> Chaine de transmission par fibre optique</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4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Structure d’un système de transmission par  fibre optique, Le bloque d’émission et de réception, Les amplificateurs optiques  EDFA, Le bilan de liaison.</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5</w:t>
      </w:r>
      <w:r>
        <w:rPr>
          <w:rFonts w:ascii="Cambria" w:hAnsi="Cambria" w:cs="Arial"/>
          <w:b/>
          <w:sz w:val="22"/>
          <w:szCs w:val="22"/>
        </w:rPr>
        <w:t>.</w:t>
      </w:r>
      <w:r w:rsidRPr="00BC24AC">
        <w:rPr>
          <w:rFonts w:ascii="Cambria" w:hAnsi="Cambria" w:cs="Arial"/>
          <w:b/>
          <w:sz w:val="22"/>
          <w:szCs w:val="22"/>
        </w:rPr>
        <w:t xml:space="preserve"> Méthodes de mesure de liaisons optiques </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Réflectomètre OTDR, Mesure du taux d’erreur et diagramme de l’œil.</w:t>
      </w:r>
    </w:p>
    <w:p w:rsidR="00027DE7" w:rsidRPr="00BC24AC" w:rsidRDefault="00027DE7" w:rsidP="00027DE7">
      <w:pPr>
        <w:ind w:left="709" w:hanging="709"/>
        <w:rPr>
          <w:rFonts w:ascii="Cambria" w:hAnsi="Cambria"/>
          <w:color w:val="000000"/>
          <w:sz w:val="22"/>
          <w:szCs w:val="22"/>
        </w:rPr>
      </w:pPr>
    </w:p>
    <w:p w:rsidR="00027DE7" w:rsidRPr="00E836BF" w:rsidRDefault="00027DE7" w:rsidP="00027DE7">
      <w:pPr>
        <w:spacing w:line="276" w:lineRule="auto"/>
        <w:jc w:val="both"/>
        <w:rPr>
          <w:rFonts w:ascii="Cambria" w:hAnsi="Cambria" w:cs="Arial"/>
          <w:b/>
          <w:u w:val="thick" w:color="F79646"/>
        </w:rPr>
      </w:pPr>
      <w:r w:rsidRPr="00E836BF">
        <w:rPr>
          <w:rFonts w:ascii="Cambria" w:hAnsi="Cambria" w:cs="Arial"/>
          <w:b/>
          <w:u w:val="thick" w:color="F79646"/>
        </w:rPr>
        <w:t>Mode d’évaluation</w:t>
      </w:r>
      <w:r>
        <w:rPr>
          <w:rFonts w:ascii="Cambria" w:hAnsi="Cambria" w:cs="Arial"/>
          <w:b/>
          <w:u w:val="thick" w:color="F79646"/>
        </w:rPr>
        <w:t xml:space="preserve"> </w:t>
      </w:r>
      <w:r w:rsidRPr="00E836BF">
        <w:rPr>
          <w:rFonts w:ascii="Cambria" w:hAnsi="Cambria" w:cs="Arial"/>
          <w:b/>
          <w:u w:val="thick" w:color="F79646"/>
        </w:rPr>
        <w:t>:</w:t>
      </w:r>
    </w:p>
    <w:p w:rsidR="00027DE7" w:rsidRPr="0031004F" w:rsidRDefault="00027DE7" w:rsidP="00027DE7">
      <w:pPr>
        <w:spacing w:line="276" w:lineRule="auto"/>
        <w:jc w:val="both"/>
        <w:rPr>
          <w:rFonts w:ascii="Cambria" w:hAnsi="Cambria" w:cs="Arial"/>
          <w:b/>
          <w:sz w:val="22"/>
          <w:szCs w:val="22"/>
        </w:rPr>
      </w:pPr>
      <w:r w:rsidRPr="00B91BD6">
        <w:rPr>
          <w:rFonts w:ascii="Cambria" w:hAnsi="Cambria" w:cs="Arial"/>
          <w:iCs/>
          <w:sz w:val="22"/>
          <w:szCs w:val="22"/>
        </w:rPr>
        <w:t>Examen</w:t>
      </w:r>
      <w:r w:rsidRPr="00E76DCA">
        <w:rPr>
          <w:rFonts w:ascii="Cambria" w:hAnsi="Cambria" w:cs="Arial"/>
          <w:sz w:val="22"/>
          <w:szCs w:val="22"/>
        </w:rPr>
        <w:t>: 100% </w:t>
      </w:r>
    </w:p>
    <w:p w:rsidR="00027DE7" w:rsidRPr="00E76DCA" w:rsidRDefault="00027DE7" w:rsidP="00027DE7">
      <w:pPr>
        <w:spacing w:line="276" w:lineRule="auto"/>
        <w:jc w:val="both"/>
        <w:rPr>
          <w:rFonts w:ascii="Cambria" w:hAnsi="Cambria" w:cs="Arial"/>
          <w:b/>
          <w:sz w:val="22"/>
          <w:szCs w:val="22"/>
        </w:rPr>
      </w:pPr>
    </w:p>
    <w:p w:rsidR="00027DE7" w:rsidRPr="00E836BF" w:rsidRDefault="00027DE7" w:rsidP="00027DE7">
      <w:pPr>
        <w:spacing w:line="276" w:lineRule="auto"/>
        <w:jc w:val="both"/>
        <w:rPr>
          <w:rFonts w:ascii="Cambria" w:hAnsi="Cambria" w:cs="Arial"/>
          <w:iCs/>
          <w:u w:val="thick" w:color="F79646"/>
        </w:rPr>
      </w:pPr>
      <w:r w:rsidRPr="00E836BF">
        <w:rPr>
          <w:rFonts w:ascii="Cambria" w:hAnsi="Cambria" w:cs="Arial"/>
          <w:b/>
          <w:u w:val="thick" w:color="F79646"/>
        </w:rPr>
        <w:t>Références bibliographiques</w:t>
      </w:r>
      <w:r>
        <w:rPr>
          <w:rFonts w:ascii="Cambria" w:hAnsi="Cambria" w:cs="Arial"/>
          <w:b/>
          <w:u w:val="thick" w:color="F79646"/>
        </w:rPr>
        <w:t xml:space="preserve"> </w:t>
      </w:r>
      <w:r w:rsidRPr="00E836BF">
        <w:rPr>
          <w:rFonts w:ascii="Cambria" w:hAnsi="Cambria" w:cs="Arial"/>
          <w:b/>
          <w:iCs/>
          <w:u w:val="thick" w:color="F79646"/>
        </w:rPr>
        <w:t>:</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J. M. Mur, “Les fibres optiques: Notions fondamentales (câbles, connectique, composants, protocoles, réseaux)“, ENI Epsilon, 2012.</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Z. Toffano, “Optoélectronique: Composants photoniques et fibres optiques“, Ellipses, 2001.</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sz w:val="22"/>
          <w:szCs w:val="22"/>
        </w:rPr>
      </w:pPr>
      <w:r w:rsidRPr="00004627">
        <w:rPr>
          <w:rFonts w:ascii="Cambria" w:hAnsi="Cambria"/>
          <w:sz w:val="22"/>
          <w:szCs w:val="22"/>
        </w:rPr>
        <w:t xml:space="preserve">R. Maciejko, “Optoélectronique“, </w:t>
      </w:r>
      <w:r w:rsidRPr="00004627">
        <w:rPr>
          <w:rStyle w:val="editeur"/>
          <w:rFonts w:ascii="Cambria" w:hAnsi="Cambria"/>
          <w:sz w:val="22"/>
          <w:szCs w:val="22"/>
        </w:rPr>
        <w:t>Presses internationales Polytechnique</w:t>
      </w:r>
      <w:r w:rsidRPr="00004627">
        <w:rPr>
          <w:rFonts w:ascii="Cambria" w:hAnsi="Cambria"/>
          <w:sz w:val="22"/>
          <w:szCs w:val="22"/>
        </w:rPr>
        <w:t>, 2002.</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cs="Calibri"/>
          <w:i/>
          <w:iCs/>
          <w:sz w:val="22"/>
          <w:szCs w:val="22"/>
        </w:rPr>
      </w:pPr>
      <w:r w:rsidRPr="00004627">
        <w:rPr>
          <w:rFonts w:ascii="Cambria" w:hAnsi="Cambria"/>
          <w:bCs/>
          <w:sz w:val="22"/>
          <w:szCs w:val="22"/>
        </w:rPr>
        <w:t>R. C. Houze, “Les lasers, principe et fonctionnement“.</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cs="Calibri"/>
          <w:i/>
          <w:iCs/>
          <w:sz w:val="22"/>
          <w:szCs w:val="22"/>
        </w:rPr>
      </w:pPr>
      <w:r w:rsidRPr="00004627">
        <w:rPr>
          <w:rFonts w:ascii="Cambria" w:hAnsi="Cambria"/>
          <w:bCs/>
          <w:sz w:val="22"/>
          <w:szCs w:val="22"/>
        </w:rPr>
        <w:t>D. A. Dealoue, “</w:t>
      </w:r>
      <w:r w:rsidRPr="00004627">
        <w:rPr>
          <w:rFonts w:ascii="Cambria" w:hAnsi="Cambria" w:cs="Calibri"/>
          <w:iCs/>
          <w:sz w:val="22"/>
          <w:szCs w:val="22"/>
        </w:rPr>
        <w:t>Télécommunications par fibres optiques“, Sciences Technologie.</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sz w:val="22"/>
          <w:szCs w:val="22"/>
        </w:rPr>
      </w:pPr>
      <w:r w:rsidRPr="00004627">
        <w:rPr>
          <w:rFonts w:ascii="Cambria" w:eastAsia="Calibri" w:hAnsi="Cambria"/>
          <w:sz w:val="22"/>
          <w:szCs w:val="22"/>
        </w:rPr>
        <w:t>P. Lecoy, “</w:t>
      </w:r>
      <w:r w:rsidRPr="00004627">
        <w:rPr>
          <w:rFonts w:ascii="Cambria" w:hAnsi="Cambria"/>
          <w:bCs/>
          <w:sz w:val="22"/>
          <w:szCs w:val="22"/>
        </w:rPr>
        <w:t>Communications sur fibres optiques“, Hermès, Lavoisier, 2014.</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E. Rosencher, B. Vinter, “Optoélectronique“, 2ème édition, Collection Sciences Sup, Dunod, 2002.</w:t>
      </w:r>
    </w:p>
    <w:p w:rsidR="00027DE7" w:rsidRDefault="00027DE7" w:rsidP="00027DE7">
      <w:pPr>
        <w:spacing w:after="200" w:line="276" w:lineRule="auto"/>
        <w:rPr>
          <w:rFonts w:ascii="Cambria" w:hAnsi="Cambria"/>
          <w:sz w:val="20"/>
          <w:szCs w:val="20"/>
        </w:rPr>
      </w:pPr>
      <w:r>
        <w:rPr>
          <w:rFonts w:ascii="Cambria" w:hAnsi="Cambria"/>
          <w:sz w:val="20"/>
          <w:szCs w:val="20"/>
        </w:rPr>
        <w:br w:type="page"/>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6DCA">
        <w:rPr>
          <w:rFonts w:ascii="Cambria" w:hAnsi="Cambria" w:cs="Calibri"/>
          <w:b/>
        </w:rPr>
        <w:lastRenderedPageBreak/>
        <w:t>Semestre : 6</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UED 3.2</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E76DCA">
        <w:rPr>
          <w:rFonts w:ascii="Cambria" w:hAnsi="Cambria" w:cs="Calibri"/>
          <w:b/>
          <w:bCs/>
          <w:iCs/>
        </w:rPr>
        <w:t>:</w:t>
      </w:r>
      <w:r w:rsidRPr="00E76DCA">
        <w:rPr>
          <w:rFonts w:ascii="Cambria" w:eastAsia="Calibri" w:hAnsi="Cambria" w:cs="Arial"/>
          <w:b/>
          <w:bCs/>
          <w:color w:val="000000"/>
          <w:sz w:val="22"/>
          <w:szCs w:val="22"/>
          <w:lang w:eastAsia="en-US"/>
        </w:rPr>
        <w:t xml:space="preserve"> </w:t>
      </w:r>
      <w:r w:rsidRPr="00702C19">
        <w:rPr>
          <w:rFonts w:ascii="Cambria" w:eastAsia="Calibri" w:hAnsi="Cambria" w:cs="Calibri"/>
          <w:b/>
          <w:bCs/>
          <w:color w:val="000000"/>
        </w:rPr>
        <w:t>Sécurité de l’information</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(Cours</w:t>
      </w:r>
      <w:r w:rsidRPr="00E76DCA">
        <w:rPr>
          <w:rFonts w:ascii="Cambria" w:eastAsia="Calibri" w:hAnsi="Cambria" w:cs="Arial"/>
          <w:b/>
          <w:bCs/>
          <w:color w:val="000000"/>
          <w:sz w:val="22"/>
          <w:szCs w:val="22"/>
          <w:lang w:eastAsia="en-US"/>
        </w:rPr>
        <w:t>: 1h30)</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027DE7" w:rsidRPr="00E76DCA" w:rsidRDefault="00027DE7" w:rsidP="00027DE7">
      <w:pPr>
        <w:spacing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r w:rsidRPr="00E76DCA">
        <w:rPr>
          <w:rFonts w:ascii="Cambria" w:hAnsi="Cambria" w:cs="Calibri"/>
          <w:u w:val="thick" w:color="F79646"/>
        </w:rPr>
        <w:t xml:space="preserve"> </w:t>
      </w:r>
    </w:p>
    <w:p w:rsidR="00027DE7" w:rsidRPr="00987DEE" w:rsidRDefault="00027DE7" w:rsidP="00027DE7">
      <w:pPr>
        <w:contextualSpacing/>
        <w:jc w:val="both"/>
        <w:rPr>
          <w:rFonts w:ascii="Cambria" w:hAnsi="Cambria" w:cs="Arial"/>
          <w:sz w:val="22"/>
          <w:szCs w:val="22"/>
        </w:rPr>
      </w:pPr>
      <w:r w:rsidRPr="00987DEE">
        <w:rPr>
          <w:rFonts w:ascii="Cambria" w:hAnsi="Cambria" w:cs="Arial"/>
          <w:sz w:val="22"/>
          <w:szCs w:val="22"/>
        </w:rPr>
        <w:t>Dans le domaine des télécommunications et des réseaux informatiques la sécurité de l’information est devenu un enjeu de premier plan. Faire comprendre aux étudiants ce que sont les bases de la sécurité informatique et ses critères est l’objectif de cette matière. Comprendre les fondements de base des techniques et technologies utilisées dans la sécurité des réseaux de communication est aussi le but de cette matière.</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2D775F" w:rsidRDefault="00027DE7" w:rsidP="00027DE7">
      <w:pPr>
        <w:spacing w:line="276" w:lineRule="auto"/>
        <w:jc w:val="both"/>
        <w:rPr>
          <w:rFonts w:ascii="Cambria" w:hAnsi="Cambria" w:cs="Calibri"/>
          <w:u w:val="thick" w:color="F79646"/>
        </w:rPr>
      </w:pPr>
      <w:r w:rsidRPr="001510FA">
        <w:rPr>
          <w:rFonts w:asciiTheme="majorHAnsi" w:eastAsia="Times New Roman" w:hAnsiTheme="majorHAnsi"/>
          <w:lang w:eastAsia="en-US"/>
        </w:rPr>
        <w:t>Télécommunications fondamentales,</w:t>
      </w:r>
      <w:r w:rsidRPr="001510FA">
        <w:rPr>
          <w:rFonts w:asciiTheme="majorHAnsi" w:hAnsiTheme="majorHAnsi" w:cs="Arial"/>
        </w:rPr>
        <w:t xml:space="preserve"> </w:t>
      </w:r>
      <w:r w:rsidRPr="001510FA">
        <w:rPr>
          <w:rFonts w:asciiTheme="majorHAnsi" w:hAnsiTheme="majorHAnsi" w:cstheme="majorBidi"/>
          <w:sz w:val="22"/>
          <w:szCs w:val="22"/>
        </w:rPr>
        <w:t xml:space="preserve">Télécommunications et Applications, </w:t>
      </w:r>
      <w:r w:rsidRPr="001510FA">
        <w:rPr>
          <w:rFonts w:ascii="Cambria" w:eastAsia="Calibri" w:hAnsi="Cambria"/>
          <w:color w:val="000000"/>
          <w:sz w:val="22"/>
          <w:szCs w:val="22"/>
        </w:rPr>
        <w:t>Systèmes et réseaux de télécom</w:t>
      </w:r>
      <w:r>
        <w:rPr>
          <w:rFonts w:ascii="Cambria" w:eastAsia="Calibri" w:hAnsi="Cambria"/>
          <w:color w:val="000000"/>
          <w:sz w:val="22"/>
          <w:szCs w:val="22"/>
        </w:rPr>
        <w:t>munication</w:t>
      </w:r>
      <w:r w:rsidRPr="001510FA">
        <w:rPr>
          <w:rFonts w:ascii="Cambria" w:eastAsia="Calibri" w:hAnsi="Cambria"/>
          <w:color w:val="000000"/>
          <w:sz w:val="22"/>
          <w:szCs w:val="22"/>
        </w:rPr>
        <w:t>.</w:t>
      </w:r>
    </w:p>
    <w:p w:rsidR="00027DE7" w:rsidRPr="00604128" w:rsidRDefault="00027DE7" w:rsidP="00027DE7">
      <w:pPr>
        <w:spacing w:line="276" w:lineRule="auto"/>
        <w:jc w:val="both"/>
        <w:rPr>
          <w:rFonts w:ascii="Cambria" w:hAnsi="Cambria" w:cs="Calibri"/>
          <w:b/>
          <w:u w:val="thick" w:color="F79646"/>
        </w:rPr>
      </w:pPr>
      <w:r w:rsidRPr="00604128">
        <w:rPr>
          <w:rFonts w:ascii="Cambria" w:hAnsi="Cambria" w:cs="Calibri"/>
          <w:b/>
          <w:u w:val="thick" w:color="F79646"/>
        </w:rPr>
        <w:t>Contenu de la matière</w:t>
      </w:r>
      <w:r>
        <w:rPr>
          <w:rFonts w:ascii="Cambria" w:hAnsi="Cambria" w:cs="Calibri"/>
          <w:b/>
          <w:u w:val="thick" w:color="F79646"/>
        </w:rPr>
        <w:t xml:space="preserve"> </w:t>
      </w:r>
      <w:r w:rsidRPr="00604128">
        <w:rPr>
          <w:rFonts w:ascii="Cambria" w:hAnsi="Cambria" w:cs="Calibri"/>
          <w:b/>
          <w:u w:val="thick" w:color="F79646"/>
        </w:rPr>
        <w:t>: </w:t>
      </w:r>
    </w:p>
    <w:p w:rsidR="00027DE7" w:rsidRPr="00987DEE" w:rsidRDefault="00027DE7" w:rsidP="00027DE7">
      <w:pPr>
        <w:spacing w:line="276" w:lineRule="auto"/>
        <w:jc w:val="both"/>
        <w:rPr>
          <w:rFonts w:ascii="Cambria" w:hAnsi="Cambria" w:cs="Calibri"/>
          <w:b/>
          <w:sz w:val="22"/>
          <w:szCs w:val="22"/>
          <w:u w:val="thick" w:color="F79646"/>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1</w:t>
      </w:r>
      <w:r>
        <w:rPr>
          <w:rFonts w:ascii="Cambria" w:hAnsi="Cambria" w:cs="Arial"/>
          <w:b/>
          <w:bCs/>
          <w:sz w:val="22"/>
          <w:szCs w:val="22"/>
        </w:rPr>
        <w:t>.</w:t>
      </w:r>
      <w:r w:rsidRPr="00987DEE">
        <w:rPr>
          <w:rFonts w:ascii="Cambria" w:hAnsi="Cambria" w:cs="Arial"/>
          <w:b/>
          <w:bCs/>
          <w:sz w:val="22"/>
          <w:szCs w:val="22"/>
        </w:rPr>
        <w:t xml:space="preserve"> Introduction à la sécurité de l’information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Qu’est-ce que la sécurité ?, Menaces et Attaques, Les objectifs de la sécurité  de l’information : Confidentialité,  Intégrité, Disponibilité, Les mesures de sécurité.</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2</w:t>
      </w:r>
      <w:r>
        <w:rPr>
          <w:rFonts w:ascii="Cambria" w:hAnsi="Cambria" w:cs="Arial"/>
          <w:b/>
          <w:bCs/>
          <w:sz w:val="22"/>
          <w:szCs w:val="22"/>
        </w:rPr>
        <w:t>.</w:t>
      </w:r>
      <w:r w:rsidRPr="00987DEE">
        <w:rPr>
          <w:rFonts w:ascii="Cambria" w:hAnsi="Cambria" w:cs="Arial"/>
          <w:b/>
          <w:bCs/>
          <w:sz w:val="22"/>
          <w:szCs w:val="22"/>
        </w:rPr>
        <w:t xml:space="preserve"> Concepts de cryptographie et de cryptanalyse</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5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Principes de la cryptographie, Cryptographie symétrique, Cryptographie asymétrique, Cryptographie conventionnelle, Chiffrement et déchiffrement (par bloc, par flot, Intégrité et authenticité)</w:t>
      </w:r>
      <w:r>
        <w:rPr>
          <w:rFonts w:ascii="Cambria" w:hAnsi="Cambria" w:cs="Arial"/>
          <w:bCs/>
          <w:sz w:val="22"/>
          <w:szCs w:val="22"/>
        </w:rPr>
        <w:t>.</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3</w:t>
      </w:r>
      <w:r>
        <w:rPr>
          <w:rFonts w:ascii="Cambria" w:hAnsi="Cambria" w:cs="Arial"/>
          <w:b/>
          <w:bCs/>
          <w:sz w:val="22"/>
          <w:szCs w:val="22"/>
        </w:rPr>
        <w:t>.</w:t>
      </w:r>
      <w:r w:rsidRPr="00987DEE">
        <w:rPr>
          <w:rFonts w:ascii="Cambria" w:hAnsi="Cambria" w:cs="Arial"/>
          <w:b/>
          <w:bCs/>
          <w:sz w:val="22"/>
          <w:szCs w:val="22"/>
        </w:rPr>
        <w:t xml:space="preserve"> La sécurité du Pare-feu (Firewall)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Définitions de base d’un pare-feux, Les politiques de sécurité, Outils dans les pare-feux.</w:t>
      </w:r>
    </w:p>
    <w:p w:rsidR="00027DE7" w:rsidRPr="00987DEE" w:rsidRDefault="00027DE7" w:rsidP="00027DE7">
      <w:pPr>
        <w:contextualSpacing/>
        <w:jc w:val="both"/>
        <w:rPr>
          <w:rFonts w:ascii="Cambria" w:hAnsi="Cambria" w:cs="Arial"/>
          <w:b/>
          <w:bCs/>
          <w:sz w:val="22"/>
          <w:szCs w:val="22"/>
        </w:rPr>
      </w:pPr>
    </w:p>
    <w:p w:rsidR="00027DE7" w:rsidRPr="00987DEE" w:rsidRDefault="00027DE7" w:rsidP="00027DE7">
      <w:pPr>
        <w:contextualSpacing/>
        <w:jc w:val="both"/>
        <w:rPr>
          <w:rFonts w:ascii="Cambria" w:hAnsi="Cambria" w:cs="Arial"/>
          <w:b/>
          <w:bCs/>
          <w:color w:val="000000"/>
          <w:sz w:val="22"/>
          <w:szCs w:val="22"/>
        </w:rPr>
      </w:pPr>
      <w:r w:rsidRPr="00987DEE">
        <w:rPr>
          <w:rFonts w:ascii="Cambria" w:hAnsi="Cambria" w:cs="Arial"/>
          <w:b/>
          <w:bCs/>
          <w:sz w:val="22"/>
          <w:szCs w:val="22"/>
        </w:rPr>
        <w:t>Chapitre 4</w:t>
      </w:r>
      <w:r>
        <w:rPr>
          <w:rFonts w:ascii="Cambria" w:hAnsi="Cambria" w:cs="Arial"/>
          <w:b/>
          <w:bCs/>
          <w:sz w:val="22"/>
          <w:szCs w:val="22"/>
        </w:rPr>
        <w:t>.</w:t>
      </w:r>
      <w:r w:rsidRPr="00987DEE">
        <w:rPr>
          <w:rFonts w:ascii="Cambria" w:hAnsi="Cambria" w:cs="Arial"/>
          <w:b/>
          <w:bCs/>
          <w:sz w:val="22"/>
          <w:szCs w:val="22"/>
        </w:rPr>
        <w:t xml:space="preserve"> La sécurité de la commutation</w:t>
      </w:r>
      <w:r w:rsidRPr="00987DEE">
        <w:rPr>
          <w:rFonts w:ascii="Cambria" w:hAnsi="Cambria" w:cs="Arial"/>
          <w:b/>
          <w:bCs/>
          <w:color w:val="000000"/>
          <w:sz w:val="22"/>
          <w:szCs w:val="22"/>
        </w:rPr>
        <w:t> </w:t>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Pr>
          <w:rFonts w:ascii="Cambria" w:hAnsi="Cambria" w:cs="Arial"/>
          <w:b/>
          <w:bCs/>
          <w:color w:val="000000"/>
          <w:sz w:val="22"/>
          <w:szCs w:val="22"/>
        </w:rPr>
        <w:t xml:space="preserve">                         (</w:t>
      </w:r>
      <w:r w:rsidRPr="00987DEE">
        <w:rPr>
          <w:rFonts w:ascii="Cambria" w:hAnsi="Cambria" w:cs="Arial"/>
          <w:b/>
          <w:bCs/>
          <w:color w:val="000000"/>
          <w:sz w:val="22"/>
          <w:szCs w:val="22"/>
        </w:rPr>
        <w:t xml:space="preserve">2 </w:t>
      </w:r>
      <w:r>
        <w:rPr>
          <w:rFonts w:ascii="Cambria" w:hAnsi="Cambria" w:cs="Arial"/>
          <w:b/>
          <w:bCs/>
          <w:color w:val="000000"/>
          <w:sz w:val="22"/>
          <w:szCs w:val="22"/>
        </w:rPr>
        <w:t>S</w:t>
      </w:r>
      <w:r w:rsidRPr="00987DEE">
        <w:rPr>
          <w:rFonts w:ascii="Cambria" w:hAnsi="Cambria" w:cs="Arial"/>
          <w:b/>
          <w:bCs/>
          <w:color w:val="000000"/>
          <w:sz w:val="22"/>
          <w:szCs w:val="22"/>
        </w:rPr>
        <w:t>emaines</w:t>
      </w:r>
      <w:r>
        <w:rPr>
          <w:rFonts w:ascii="Cambria" w:hAnsi="Cambria" w:cs="Arial"/>
          <w:b/>
          <w:bCs/>
          <w:color w:val="000000"/>
          <w:sz w:val="22"/>
          <w:szCs w:val="22"/>
        </w:rPr>
        <w:t>)</w:t>
      </w:r>
    </w:p>
    <w:p w:rsidR="00027DE7" w:rsidRPr="00987DEE" w:rsidRDefault="00027DE7" w:rsidP="00027DE7">
      <w:pPr>
        <w:contextualSpacing/>
        <w:jc w:val="both"/>
        <w:rPr>
          <w:rFonts w:ascii="Cambria" w:hAnsi="Cambria" w:cs="Arial"/>
          <w:bCs/>
          <w:color w:val="000000"/>
          <w:sz w:val="22"/>
          <w:szCs w:val="22"/>
          <w:u w:val="single"/>
        </w:rPr>
      </w:pPr>
      <w:r w:rsidRPr="00987DEE">
        <w:rPr>
          <w:rFonts w:ascii="Cambria" w:hAnsi="Cambria" w:cs="Arial"/>
          <w:bCs/>
          <w:sz w:val="22"/>
          <w:szCs w:val="22"/>
        </w:rPr>
        <w:t>Notions sur les VLANs, Attaques et réponses de couche "liaison de données"</w:t>
      </w:r>
      <w:r>
        <w:rPr>
          <w:rFonts w:ascii="Cambria" w:hAnsi="Cambria" w:cs="Arial"/>
          <w:bCs/>
          <w:sz w:val="22"/>
          <w:szCs w:val="22"/>
        </w:rPr>
        <w:t>.</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5</w:t>
      </w:r>
      <w:r>
        <w:rPr>
          <w:rFonts w:ascii="Cambria" w:hAnsi="Cambria" w:cs="Arial"/>
          <w:b/>
          <w:bCs/>
          <w:sz w:val="22"/>
          <w:szCs w:val="22"/>
        </w:rPr>
        <w:t>.</w:t>
      </w:r>
      <w:r w:rsidRPr="00987DEE">
        <w:rPr>
          <w:rFonts w:ascii="Cambria" w:hAnsi="Cambria" w:cs="Arial"/>
          <w:b/>
          <w:bCs/>
          <w:sz w:val="22"/>
          <w:szCs w:val="22"/>
        </w:rPr>
        <w:t xml:space="preserve"> Réseaux privés virtuels (VPN)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Principe de fonctionnement d’un VPN, Les différents types de  VPN, Les protocoles utilisés.</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6</w:t>
      </w:r>
      <w:r>
        <w:rPr>
          <w:rFonts w:ascii="Cambria" w:hAnsi="Cambria" w:cs="Arial"/>
          <w:b/>
          <w:bCs/>
          <w:sz w:val="22"/>
          <w:szCs w:val="22"/>
        </w:rPr>
        <w:t>.</w:t>
      </w:r>
      <w:r w:rsidRPr="00987DEE">
        <w:rPr>
          <w:rFonts w:ascii="Cambria" w:hAnsi="Cambria" w:cs="Arial"/>
          <w:b/>
          <w:bCs/>
          <w:sz w:val="22"/>
          <w:szCs w:val="22"/>
        </w:rPr>
        <w:t xml:space="preserve"> Sécurité des réseaux sans fil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723700"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WE</w:t>
      </w:r>
      <w:r w:rsidRPr="00723700">
        <w:rPr>
          <w:rFonts w:ascii="Cambria" w:hAnsi="Cambria" w:cs="Arial"/>
          <w:bCs/>
          <w:sz w:val="22"/>
          <w:szCs w:val="22"/>
        </w:rPr>
        <w:t>P : Wired Equivalent Privacy, Problèmes de WEP, WPA : Wi-Fi Access Protocol, … etc.</w:t>
      </w:r>
    </w:p>
    <w:p w:rsidR="00027DE7" w:rsidRPr="00723700" w:rsidRDefault="00027DE7" w:rsidP="00027DE7">
      <w:pPr>
        <w:autoSpaceDE w:val="0"/>
        <w:autoSpaceDN w:val="0"/>
        <w:adjustRightInd w:val="0"/>
        <w:jc w:val="both"/>
        <w:rPr>
          <w:rFonts w:ascii="Cambria" w:hAnsi="Cambria"/>
          <w:bCs/>
          <w:sz w:val="22"/>
          <w:szCs w:val="22"/>
        </w:rPr>
      </w:pPr>
    </w:p>
    <w:p w:rsidR="00027DE7" w:rsidRPr="00604128" w:rsidRDefault="00027DE7" w:rsidP="00027DE7">
      <w:pPr>
        <w:spacing w:line="276" w:lineRule="auto"/>
        <w:jc w:val="both"/>
        <w:rPr>
          <w:rFonts w:ascii="Cambria" w:hAnsi="Cambria" w:cs="Arial"/>
          <w:b/>
        </w:rPr>
      </w:pPr>
      <w:r w:rsidRPr="00604128">
        <w:rPr>
          <w:rFonts w:ascii="Cambria" w:hAnsi="Cambria" w:cs="Arial"/>
          <w:b/>
          <w:u w:val="thick" w:color="F79646"/>
        </w:rPr>
        <w:t>Mode d’évaluation</w:t>
      </w:r>
      <w:r>
        <w:rPr>
          <w:rFonts w:ascii="Cambria" w:hAnsi="Cambria" w:cs="Arial"/>
          <w:b/>
          <w:u w:val="thick" w:color="F79646"/>
        </w:rPr>
        <w:t xml:space="preserve"> </w:t>
      </w:r>
      <w:r w:rsidRPr="00604128">
        <w:rPr>
          <w:rFonts w:ascii="Cambria" w:hAnsi="Cambria" w:cs="Arial"/>
          <w:b/>
          <w:u w:val="thick" w:color="F79646"/>
        </w:rPr>
        <w:t>:</w:t>
      </w:r>
      <w:r w:rsidRPr="00604128">
        <w:rPr>
          <w:rFonts w:ascii="Cambria" w:hAnsi="Cambria" w:cs="Arial"/>
          <w:b/>
        </w:rPr>
        <w:t xml:space="preserve"> </w:t>
      </w:r>
    </w:p>
    <w:p w:rsidR="00027DE7" w:rsidRPr="00723700" w:rsidRDefault="00027DE7" w:rsidP="00027DE7">
      <w:pPr>
        <w:spacing w:line="276" w:lineRule="auto"/>
        <w:jc w:val="both"/>
        <w:rPr>
          <w:rFonts w:ascii="Cambria" w:hAnsi="Cambria" w:cs="Arial"/>
          <w:b/>
          <w:sz w:val="22"/>
          <w:szCs w:val="22"/>
        </w:rPr>
      </w:pPr>
      <w:r w:rsidRPr="00723700">
        <w:rPr>
          <w:rFonts w:ascii="Cambria" w:hAnsi="Cambria" w:cs="Arial"/>
          <w:iCs/>
          <w:sz w:val="22"/>
          <w:szCs w:val="22"/>
        </w:rPr>
        <w:t>Examen</w:t>
      </w:r>
      <w:r w:rsidRPr="00723700">
        <w:rPr>
          <w:rFonts w:ascii="Cambria" w:hAnsi="Cambria" w:cs="Arial"/>
          <w:sz w:val="22"/>
          <w:szCs w:val="22"/>
        </w:rPr>
        <w:t>: 100% </w:t>
      </w:r>
    </w:p>
    <w:p w:rsidR="00027DE7" w:rsidRPr="00723700" w:rsidRDefault="00027DE7" w:rsidP="00027DE7">
      <w:pPr>
        <w:spacing w:line="276" w:lineRule="auto"/>
        <w:jc w:val="both"/>
        <w:rPr>
          <w:rFonts w:ascii="Cambria" w:hAnsi="Cambria" w:cs="Arial"/>
          <w:b/>
          <w:sz w:val="22"/>
          <w:szCs w:val="22"/>
        </w:rPr>
      </w:pPr>
    </w:p>
    <w:p w:rsidR="00027DE7" w:rsidRPr="00604128" w:rsidRDefault="00027DE7" w:rsidP="00027DE7">
      <w:pPr>
        <w:spacing w:line="276" w:lineRule="auto"/>
        <w:jc w:val="both"/>
        <w:rPr>
          <w:rFonts w:ascii="Cambria" w:hAnsi="Cambria" w:cs="Arial"/>
          <w:iCs/>
          <w:u w:val="thick" w:color="F79646"/>
        </w:rPr>
      </w:pPr>
      <w:r w:rsidRPr="00604128">
        <w:rPr>
          <w:rFonts w:ascii="Cambria" w:hAnsi="Cambria" w:cs="Arial"/>
          <w:b/>
          <w:u w:val="thick" w:color="F79646"/>
        </w:rPr>
        <w:t>Références bibliographiques</w:t>
      </w:r>
      <w:r>
        <w:rPr>
          <w:rFonts w:ascii="Cambria" w:hAnsi="Cambria" w:cs="Arial"/>
          <w:b/>
          <w:u w:val="thick" w:color="F79646"/>
        </w:rPr>
        <w:t xml:space="preserve"> </w:t>
      </w:r>
      <w:r w:rsidRPr="00604128">
        <w:rPr>
          <w:rFonts w:ascii="Cambria" w:hAnsi="Cambria" w:cs="Arial"/>
          <w:b/>
          <w:iCs/>
          <w:u w:val="thick" w:color="F79646"/>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sz w:val="22"/>
          <w:szCs w:val="22"/>
        </w:rPr>
      </w:pPr>
      <w:r w:rsidRPr="00004627">
        <w:rPr>
          <w:rStyle w:val="a-size-large"/>
          <w:rFonts w:ascii="Cambria" w:hAnsi="Cambria" w:cs="Calibri"/>
          <w:sz w:val="22"/>
          <w:szCs w:val="22"/>
        </w:rPr>
        <w:t>O. Paul, “</w:t>
      </w:r>
      <w:r w:rsidRPr="00004627">
        <w:rPr>
          <w:rFonts w:ascii="Cambria" w:eastAsia="Calibri" w:hAnsi="Cambria" w:cs="Univers-Oblique"/>
          <w:sz w:val="22"/>
          <w:szCs w:val="22"/>
          <w:lang w:eastAsia="en-US"/>
        </w:rPr>
        <w:t>Prévention des dénis de service dans les réseaux publics“,</w:t>
      </w:r>
      <w:r w:rsidRPr="00004627">
        <w:rPr>
          <w:rFonts w:ascii="Cambria" w:eastAsia="Calibri" w:hAnsi="Cambria" w:cs="Univers-Oblique"/>
          <w:sz w:val="22"/>
          <w:szCs w:val="22"/>
        </w:rPr>
        <w:t xml:space="preserve"> </w:t>
      </w:r>
      <w:r w:rsidRPr="00004627">
        <w:rPr>
          <w:rFonts w:ascii="Cambria" w:eastAsia="Calibri" w:hAnsi="Cambria" w:cs="Univers"/>
          <w:sz w:val="22"/>
          <w:szCs w:val="22"/>
          <w:lang w:eastAsia="en-US"/>
        </w:rPr>
        <w:t>Sécurité des systèmes d’information</w:t>
      </w:r>
      <w:r w:rsidRPr="00004627">
        <w:rPr>
          <w:rFonts w:ascii="Cambria" w:eastAsia="Calibri" w:hAnsi="Cambria" w:cs="Univers"/>
          <w:sz w:val="22"/>
          <w:szCs w:val="22"/>
        </w:rPr>
        <w:t xml:space="preserve">, </w:t>
      </w:r>
      <w:r w:rsidRPr="00004627">
        <w:rPr>
          <w:rFonts w:ascii="Cambria" w:eastAsia="Calibri" w:hAnsi="Cambria" w:cs="Univers"/>
          <w:sz w:val="22"/>
          <w:szCs w:val="22"/>
          <w:lang w:eastAsia="en-US"/>
        </w:rPr>
        <w:t>2003</w:t>
      </w:r>
      <w:r w:rsidRPr="00004627">
        <w:rPr>
          <w:rFonts w:ascii="Cambria" w:eastAsia="Calibri" w:hAnsi="Cambria" w:cs="Univers"/>
          <w:sz w:val="22"/>
          <w:szCs w:val="22"/>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cs="Univers"/>
          <w:sz w:val="22"/>
          <w:szCs w:val="22"/>
        </w:rPr>
      </w:pPr>
      <w:r w:rsidRPr="00004627">
        <w:rPr>
          <w:rStyle w:val="a-size-large"/>
          <w:rFonts w:ascii="Cambria" w:hAnsi="Cambria"/>
          <w:sz w:val="22"/>
          <w:szCs w:val="22"/>
        </w:rPr>
        <w:t>F. Raynal, “</w:t>
      </w:r>
      <w:r w:rsidRPr="00004627">
        <w:rPr>
          <w:rFonts w:ascii="Cambria" w:eastAsia="Calibri" w:hAnsi="Cambria" w:cs="Univers-Oblique"/>
          <w:sz w:val="22"/>
          <w:szCs w:val="22"/>
          <w:lang w:eastAsia="en-US"/>
        </w:rPr>
        <w:t>Canaux cachés“,</w:t>
      </w:r>
      <w:r w:rsidRPr="00004627">
        <w:rPr>
          <w:rFonts w:ascii="Cambria" w:eastAsia="Calibri" w:hAnsi="Cambria" w:cs="Univers"/>
          <w:sz w:val="22"/>
          <w:szCs w:val="22"/>
          <w:lang w:eastAsia="en-US"/>
        </w:rPr>
        <w:t xml:space="preserve"> Sécur</w:t>
      </w:r>
      <w:r w:rsidRPr="00004627">
        <w:rPr>
          <w:rFonts w:ascii="Cambria" w:eastAsia="Calibri" w:hAnsi="Cambria" w:cs="Univers"/>
          <w:sz w:val="22"/>
          <w:szCs w:val="22"/>
        </w:rPr>
        <w:t xml:space="preserve">ité des systèmes d’information, </w:t>
      </w:r>
      <w:r w:rsidRPr="00004627">
        <w:rPr>
          <w:rFonts w:ascii="Cambria" w:eastAsia="Calibri" w:hAnsi="Cambria" w:cs="Univers"/>
          <w:sz w:val="22"/>
          <w:szCs w:val="22"/>
          <w:lang w:eastAsia="en-US"/>
        </w:rPr>
        <w:t>2003</w:t>
      </w:r>
      <w:r w:rsidRPr="00004627">
        <w:rPr>
          <w:rFonts w:ascii="Cambria" w:eastAsia="Calibri" w:hAnsi="Cambria" w:cs="Univers"/>
          <w:sz w:val="22"/>
          <w:szCs w:val="22"/>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cs="Univers"/>
          <w:sz w:val="22"/>
          <w:szCs w:val="22"/>
          <w:lang w:eastAsia="en-US"/>
        </w:rPr>
      </w:pPr>
      <w:r w:rsidRPr="00004627">
        <w:rPr>
          <w:rStyle w:val="a-size-large"/>
          <w:rFonts w:ascii="Cambria" w:hAnsi="Cambria"/>
          <w:sz w:val="22"/>
          <w:szCs w:val="22"/>
        </w:rPr>
        <w:t>T. Noel, “</w:t>
      </w:r>
      <w:r w:rsidRPr="00004627">
        <w:rPr>
          <w:rFonts w:ascii="Cambria" w:eastAsia="Calibri" w:hAnsi="Cambria" w:cs="Univers-Oblique"/>
          <w:sz w:val="22"/>
          <w:szCs w:val="22"/>
          <w:lang w:eastAsia="en-US"/>
        </w:rPr>
        <w:t xml:space="preserve">IP Mobile“, </w:t>
      </w:r>
      <w:r w:rsidRPr="00004627">
        <w:rPr>
          <w:rFonts w:ascii="Cambria" w:eastAsia="Calibri" w:hAnsi="Cambria" w:cs="Univers"/>
          <w:sz w:val="22"/>
          <w:szCs w:val="22"/>
          <w:lang w:eastAsia="en-US"/>
        </w:rPr>
        <w:t>Sécurité des systèmes d’information,</w:t>
      </w:r>
      <w:r w:rsidRPr="00004627">
        <w:rPr>
          <w:rFonts w:ascii="Cambria" w:eastAsia="Calibri" w:hAnsi="Cambria" w:cs="Univers"/>
          <w:sz w:val="22"/>
          <w:szCs w:val="22"/>
        </w:rPr>
        <w:t xml:space="preserve"> </w:t>
      </w:r>
      <w:r w:rsidRPr="00004627">
        <w:rPr>
          <w:rFonts w:ascii="Cambria" w:eastAsia="Calibri" w:hAnsi="Cambria" w:cs="Univers"/>
          <w:sz w:val="22"/>
          <w:szCs w:val="22"/>
          <w:lang w:eastAsia="en-US"/>
        </w:rPr>
        <w:t>2002.</w:t>
      </w:r>
    </w:p>
    <w:p w:rsidR="00027DE7" w:rsidRPr="00004627" w:rsidRDefault="00027DE7" w:rsidP="0088188F">
      <w:pPr>
        <w:numPr>
          <w:ilvl w:val="0"/>
          <w:numId w:val="28"/>
        </w:numPr>
        <w:autoSpaceDE w:val="0"/>
        <w:autoSpaceDN w:val="0"/>
        <w:adjustRightInd w:val="0"/>
        <w:ind w:left="284" w:hanging="283"/>
        <w:jc w:val="both"/>
        <w:rPr>
          <w:rFonts w:ascii="Cambria" w:hAnsi="Cambria"/>
          <w:sz w:val="22"/>
          <w:szCs w:val="22"/>
        </w:rPr>
      </w:pPr>
      <w:r w:rsidRPr="00004627">
        <w:rPr>
          <w:rStyle w:val="a-size-large"/>
          <w:rFonts w:ascii="Cambria" w:hAnsi="Cambria"/>
          <w:sz w:val="22"/>
          <w:szCs w:val="22"/>
        </w:rPr>
        <w:t xml:space="preserve">D. </w:t>
      </w:r>
      <w:r w:rsidRPr="00004627">
        <w:rPr>
          <w:rFonts w:ascii="Cambria" w:eastAsia="Calibri" w:hAnsi="Cambria" w:cs="Univers"/>
          <w:sz w:val="22"/>
          <w:szCs w:val="22"/>
          <w:lang w:eastAsia="en-US"/>
        </w:rPr>
        <w:t>T</w:t>
      </w:r>
      <w:r w:rsidRPr="00004627">
        <w:rPr>
          <w:rFonts w:ascii="Cambria" w:eastAsia="Calibri" w:hAnsi="Cambria" w:cs="Univers"/>
          <w:sz w:val="22"/>
          <w:szCs w:val="22"/>
        </w:rPr>
        <w:t>rezentos, “</w:t>
      </w:r>
      <w:r w:rsidRPr="00004627">
        <w:rPr>
          <w:rFonts w:ascii="Cambria" w:eastAsia="Calibri" w:hAnsi="Cambria" w:cs="Univers-Oblique"/>
          <w:sz w:val="22"/>
          <w:szCs w:val="22"/>
          <w:lang w:eastAsia="en-US"/>
        </w:rPr>
        <w:t xml:space="preserve">Standard pour réseaux sans fil: IEEE 802.11“, </w:t>
      </w:r>
      <w:r w:rsidRPr="00004627">
        <w:rPr>
          <w:rFonts w:ascii="Cambria" w:eastAsia="Calibri" w:hAnsi="Cambria" w:cs="Univers"/>
          <w:sz w:val="22"/>
          <w:szCs w:val="22"/>
          <w:lang w:eastAsia="en-US"/>
        </w:rPr>
        <w:t>Sécuri</w:t>
      </w:r>
      <w:r w:rsidRPr="00004627">
        <w:rPr>
          <w:rFonts w:ascii="Cambria" w:eastAsia="Calibri" w:hAnsi="Cambria" w:cs="Univers"/>
          <w:sz w:val="22"/>
          <w:szCs w:val="22"/>
        </w:rPr>
        <w:t xml:space="preserve">té des systèmes d’Informations, </w:t>
      </w:r>
      <w:r w:rsidRPr="00004627">
        <w:rPr>
          <w:rFonts w:ascii="Cambria" w:eastAsia="Calibri" w:hAnsi="Cambria" w:cs="Univers"/>
          <w:sz w:val="22"/>
          <w:szCs w:val="22"/>
          <w:lang w:eastAsia="en-US"/>
        </w:rPr>
        <w:t>2002.</w:t>
      </w:r>
    </w:p>
    <w:p w:rsidR="00027DE7" w:rsidRPr="00004627" w:rsidRDefault="00027DE7" w:rsidP="0088188F">
      <w:pPr>
        <w:numPr>
          <w:ilvl w:val="0"/>
          <w:numId w:val="28"/>
        </w:numPr>
        <w:autoSpaceDE w:val="0"/>
        <w:autoSpaceDN w:val="0"/>
        <w:adjustRightInd w:val="0"/>
        <w:spacing w:after="200" w:line="276" w:lineRule="auto"/>
        <w:ind w:left="284" w:hanging="283"/>
        <w:jc w:val="both"/>
        <w:rPr>
          <w:rFonts w:ascii="Cambria" w:eastAsia="Calibri" w:hAnsi="Cambria"/>
          <w:sz w:val="22"/>
          <w:szCs w:val="22"/>
          <w:lang w:eastAsia="en-US"/>
        </w:rPr>
      </w:pPr>
      <w:r w:rsidRPr="00004627">
        <w:rPr>
          <w:rStyle w:val="a-size-large"/>
          <w:rFonts w:ascii="Cambria" w:hAnsi="Cambria"/>
          <w:sz w:val="22"/>
          <w:szCs w:val="22"/>
        </w:rPr>
        <w:t xml:space="preserve">C. </w:t>
      </w:r>
      <w:r w:rsidRPr="00004627">
        <w:rPr>
          <w:rFonts w:ascii="Cambria" w:eastAsia="Calibri" w:hAnsi="Cambria" w:cs="Univers"/>
          <w:sz w:val="22"/>
          <w:szCs w:val="22"/>
          <w:lang w:eastAsia="en-US"/>
        </w:rPr>
        <w:t>C</w:t>
      </w:r>
      <w:r w:rsidRPr="00004627">
        <w:rPr>
          <w:rFonts w:ascii="Cambria" w:eastAsia="Calibri" w:hAnsi="Cambria" w:cs="Univers"/>
          <w:sz w:val="22"/>
          <w:szCs w:val="22"/>
        </w:rPr>
        <w:t>hiaramonti, “</w:t>
      </w:r>
      <w:r w:rsidRPr="00004627">
        <w:rPr>
          <w:rFonts w:ascii="Cambria" w:eastAsia="Calibri" w:hAnsi="Cambria" w:cs="Univers-Oblique"/>
          <w:sz w:val="22"/>
          <w:szCs w:val="22"/>
          <w:lang w:eastAsia="en-US"/>
        </w:rPr>
        <w:t xml:space="preserve">Échange de données informatisées“, </w:t>
      </w:r>
      <w:r w:rsidRPr="00004627">
        <w:rPr>
          <w:rFonts w:ascii="Cambria" w:eastAsia="Calibri" w:hAnsi="Cambria" w:cs="Univers"/>
          <w:sz w:val="22"/>
          <w:szCs w:val="22"/>
          <w:lang w:eastAsia="en-US"/>
        </w:rPr>
        <w:t>Sécur</w:t>
      </w:r>
      <w:r w:rsidRPr="00004627">
        <w:rPr>
          <w:rFonts w:ascii="Cambria" w:eastAsia="Calibri" w:hAnsi="Cambria" w:cs="Univers"/>
          <w:sz w:val="22"/>
          <w:szCs w:val="22"/>
        </w:rPr>
        <w:t xml:space="preserve">ité des systèmes d’information, </w:t>
      </w:r>
      <w:r w:rsidRPr="00004627">
        <w:rPr>
          <w:rFonts w:ascii="Cambria" w:eastAsia="Calibri" w:hAnsi="Cambria" w:cs="Univers"/>
          <w:sz w:val="22"/>
          <w:szCs w:val="22"/>
          <w:lang w:eastAsia="en-US"/>
        </w:rPr>
        <w:t>2001.</w:t>
      </w:r>
      <w:r w:rsidRPr="00004627">
        <w:rPr>
          <w:rFonts w:ascii="Cambria" w:eastAsia="Calibri" w:hAnsi="Cambria"/>
          <w:sz w:val="22"/>
          <w:szCs w:val="22"/>
          <w:lang w:eastAsia="en-US"/>
        </w:rPr>
        <w:br w:type="page"/>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26420">
        <w:rPr>
          <w:rFonts w:ascii="Cambria" w:hAnsi="Cambria" w:cs="Calibri"/>
          <w:b/>
        </w:rPr>
        <w:lastRenderedPageBreak/>
        <w:t>Semestre: 6</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Unité d’enseignement: UET 3.2</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6420">
        <w:rPr>
          <w:rFonts w:ascii="Cambria" w:hAnsi="Cambria" w:cs="Calibri"/>
          <w:b/>
          <w:bCs/>
          <w:iCs/>
        </w:rPr>
        <w:t>Matière:</w:t>
      </w:r>
      <w:r w:rsidRPr="00326420">
        <w:rPr>
          <w:rFonts w:ascii="Cambria" w:eastAsia="Calibri" w:hAnsi="Cambria" w:cs="Arial"/>
          <w:b/>
          <w:bCs/>
          <w:color w:val="000000"/>
          <w:lang w:eastAsia="en-US"/>
        </w:rPr>
        <w:t xml:space="preserve"> </w:t>
      </w:r>
      <w:r w:rsidRPr="00326420">
        <w:rPr>
          <w:rFonts w:ascii="Cambria" w:hAnsi="Cambria" w:cs="Calibri"/>
          <w:b/>
        </w:rPr>
        <w:t>Projet professionnel et gestion d’entreprise</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eastAsia="Calibri" w:hAnsi="Cambria" w:cs="Arial"/>
          <w:b/>
          <w:bCs/>
          <w:color w:val="000000"/>
          <w:lang w:eastAsia="en-US"/>
        </w:rPr>
        <w:t>VHS: 22h30 (C</w:t>
      </w:r>
      <w:r>
        <w:rPr>
          <w:rFonts w:ascii="Cambria" w:eastAsia="Calibri" w:hAnsi="Cambria" w:cs="Arial"/>
          <w:b/>
          <w:bCs/>
          <w:color w:val="000000"/>
          <w:lang w:eastAsia="en-US"/>
        </w:rPr>
        <w:t>ours</w:t>
      </w:r>
      <w:r w:rsidRPr="00326420">
        <w:rPr>
          <w:rFonts w:ascii="Cambria" w:eastAsia="Calibri" w:hAnsi="Cambria" w:cs="Arial"/>
          <w:b/>
          <w:bCs/>
          <w:color w:val="000000"/>
          <w:lang w:eastAsia="en-US"/>
        </w:rPr>
        <w:t>: 1h30)</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Crédits: 1</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Coefficient: 1</w:t>
      </w:r>
    </w:p>
    <w:p w:rsidR="00A0621B" w:rsidRDefault="00A0621B" w:rsidP="00A0621B">
      <w:pPr>
        <w:jc w:val="both"/>
        <w:rPr>
          <w:rFonts w:ascii="Cambria" w:hAnsi="Cambria" w:cs="Calibri"/>
          <w:b/>
          <w:u w:val="thick" w:color="F79646"/>
        </w:rPr>
      </w:pPr>
    </w:p>
    <w:p w:rsidR="00A0621B" w:rsidRDefault="00A0621B" w:rsidP="00A0621B">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A0621B" w:rsidRDefault="00A0621B" w:rsidP="00A0621B">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A0621B" w:rsidRDefault="00A0621B" w:rsidP="00A0621B">
      <w:pPr>
        <w:jc w:val="both"/>
        <w:rPr>
          <w:rFonts w:ascii="Cambria" w:hAnsi="Cambria" w:cs="Calibri"/>
          <w:b/>
          <w:u w:val="thick" w:color="F79646"/>
        </w:rPr>
      </w:pPr>
    </w:p>
    <w:p w:rsidR="00A0621B" w:rsidRDefault="00A0621B" w:rsidP="00A0621B">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A0621B" w:rsidRPr="00B94C06" w:rsidRDefault="00A0621B" w:rsidP="00A0621B">
      <w:pPr>
        <w:jc w:val="both"/>
        <w:rPr>
          <w:rFonts w:asciiTheme="majorHAnsi" w:hAnsiTheme="majorHAnsi" w:cs="Calibri"/>
          <w:bCs/>
        </w:rPr>
      </w:pPr>
      <w:r w:rsidRPr="00B94C06">
        <w:rPr>
          <w:rFonts w:asciiTheme="majorHAnsi" w:hAnsiTheme="majorHAnsi" w:cs="Calibri"/>
          <w:b/>
        </w:rPr>
        <w:t>Chapitre 1 :   L’entreprise et la société                                                         (3 semaines)</w:t>
      </w:r>
    </w:p>
    <w:p w:rsidR="00A0621B" w:rsidRPr="00274E3A" w:rsidRDefault="00A0621B" w:rsidP="00A0621B">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A0621B" w:rsidRDefault="00A0621B" w:rsidP="00A0621B">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A0621B" w:rsidRPr="00274E3A" w:rsidRDefault="00A0621B" w:rsidP="00A0621B">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A0621B" w:rsidRDefault="00A0621B" w:rsidP="00A0621B">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A0621B" w:rsidRDefault="00A0621B" w:rsidP="00A0621B">
      <w:pPr>
        <w:ind w:left="567"/>
        <w:rPr>
          <w:rFonts w:asciiTheme="majorHAnsi" w:hAnsiTheme="majorHAnsi" w:cs="Calibri"/>
          <w:b/>
        </w:rPr>
      </w:pPr>
      <w:r>
        <w:rPr>
          <w:rFonts w:asciiTheme="majorHAnsi" w:hAnsiTheme="majorHAnsi" w:cs="Calibri"/>
          <w:b/>
        </w:rPr>
        <w:t>Différence entre entreprise et société.</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A0621B" w:rsidRDefault="00A0621B" w:rsidP="00A0621B">
      <w:pPr>
        <w:ind w:left="567"/>
        <w:rPr>
          <w:rFonts w:asciiTheme="majorHAnsi" w:hAnsiTheme="majorHAnsi" w:cs="Calibri"/>
          <w:bCs/>
        </w:rPr>
      </w:pPr>
      <w:r>
        <w:rPr>
          <w:rFonts w:asciiTheme="majorHAnsi" w:hAnsiTheme="majorHAnsi" w:cs="Calibri"/>
          <w:bCs/>
        </w:rPr>
        <w:t>Mode d’organisation et de fonctionnement de l’entreprise</w:t>
      </w:r>
    </w:p>
    <w:p w:rsidR="00A0621B" w:rsidRDefault="00A0621B" w:rsidP="00A0621B">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A0621B" w:rsidRDefault="00A0621B" w:rsidP="00A0621B">
      <w:pPr>
        <w:ind w:left="567"/>
        <w:rPr>
          <w:rFonts w:asciiTheme="majorHAnsi" w:hAnsiTheme="majorHAnsi" w:cs="Calibri"/>
          <w:bCs/>
        </w:rPr>
      </w:pPr>
      <w:r>
        <w:rPr>
          <w:rFonts w:asciiTheme="majorHAnsi" w:hAnsiTheme="majorHAnsi" w:cs="Calibri"/>
          <w:bCs/>
        </w:rPr>
        <w:t>Structure de l’entreprise (définition et caractéristiques)</w:t>
      </w:r>
    </w:p>
    <w:p w:rsidR="00A0621B" w:rsidRDefault="00A0621B" w:rsidP="00A0621B">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A0621B" w:rsidRDefault="00A0621B" w:rsidP="00A0621B">
      <w:pPr>
        <w:ind w:left="567"/>
        <w:rPr>
          <w:rFonts w:asciiTheme="majorHAnsi" w:hAnsiTheme="majorHAnsi" w:cs="Calibri"/>
          <w:bCs/>
        </w:rPr>
      </w:pPr>
      <w:r>
        <w:rPr>
          <w:rFonts w:asciiTheme="majorHAnsi" w:hAnsiTheme="majorHAnsi" w:cs="Calibri"/>
          <w:bCs/>
        </w:rPr>
        <w:t>Hiérarchico-fonctionnelle ‘’staff and line’’).</w:t>
      </w:r>
    </w:p>
    <w:p w:rsidR="00A0621B" w:rsidRDefault="00A0621B" w:rsidP="00A0621B">
      <w:pPr>
        <w:ind w:left="567"/>
        <w:rPr>
          <w:rFonts w:asciiTheme="majorHAnsi" w:hAnsiTheme="majorHAnsi" w:cs="Calibri"/>
          <w:bCs/>
        </w:rPr>
      </w:pPr>
      <w:r>
        <w:rPr>
          <w:rFonts w:asciiTheme="majorHAnsi" w:hAnsiTheme="majorHAnsi" w:cs="Calibri"/>
          <w:bCs/>
        </w:rPr>
        <w:t>Activités annexes de l’entreprise (partenariat, sous-traitance, ...).</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Chapitre 3 :   Comment  accéder dans une entreprise                            (3 semaines)</w:t>
      </w:r>
    </w:p>
    <w:p w:rsidR="00A0621B" w:rsidRDefault="00A0621B" w:rsidP="00A0621B">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A0621B" w:rsidRDefault="00A0621B" w:rsidP="00A0621B">
      <w:pPr>
        <w:ind w:left="567"/>
        <w:rPr>
          <w:rFonts w:asciiTheme="majorHAnsi" w:hAnsiTheme="majorHAnsi" w:cs="Calibri"/>
          <w:bCs/>
        </w:rPr>
      </w:pPr>
      <w:r>
        <w:rPr>
          <w:rFonts w:asciiTheme="majorHAnsi" w:hAnsiTheme="majorHAnsi" w:cs="Calibri"/>
          <w:bCs/>
        </w:rPr>
        <w:t>Où trouver l’offre d’emploi ? (ANEM, rubrique, internet, ...)</w:t>
      </w:r>
    </w:p>
    <w:p w:rsidR="00A0621B" w:rsidRDefault="00A0621B" w:rsidP="00A0621B">
      <w:pPr>
        <w:ind w:left="567"/>
        <w:rPr>
          <w:rFonts w:asciiTheme="majorHAnsi" w:hAnsiTheme="majorHAnsi" w:cs="Calibri"/>
          <w:bCs/>
        </w:rPr>
      </w:pPr>
      <w:r>
        <w:rPr>
          <w:rFonts w:asciiTheme="majorHAnsi" w:hAnsiTheme="majorHAnsi" w:cs="Calibri"/>
          <w:bCs/>
        </w:rPr>
        <w:t>Comment s’y prendre ? (la demande, le CV)</w:t>
      </w:r>
    </w:p>
    <w:p w:rsidR="00A0621B" w:rsidRDefault="00A0621B" w:rsidP="00A0621B">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A0621B" w:rsidRDefault="00A0621B" w:rsidP="00A0621B">
      <w:pPr>
        <w:ind w:left="567"/>
        <w:rPr>
          <w:rFonts w:asciiTheme="majorHAnsi" w:hAnsiTheme="majorHAnsi" w:cs="Calibri"/>
          <w:bCs/>
        </w:rPr>
      </w:pPr>
      <w:r>
        <w:rPr>
          <w:rFonts w:asciiTheme="majorHAnsi" w:hAnsiTheme="majorHAnsi" w:cs="Calibri"/>
          <w:bCs/>
        </w:rPr>
        <w:t>Les types de contrat de travail (CDI et CDD)</w:t>
      </w:r>
    </w:p>
    <w:p w:rsidR="00A0621B" w:rsidRDefault="00A0621B" w:rsidP="00A0621B">
      <w:pPr>
        <w:ind w:left="567"/>
        <w:rPr>
          <w:rFonts w:asciiTheme="majorHAnsi" w:hAnsiTheme="majorHAnsi" w:cs="Calibri"/>
          <w:bCs/>
        </w:rPr>
      </w:pPr>
      <w:r>
        <w:rPr>
          <w:rFonts w:asciiTheme="majorHAnsi" w:hAnsiTheme="majorHAnsi" w:cs="Calibri"/>
          <w:bCs/>
        </w:rPr>
        <w:t>Salaire (comment on calcule une fiche de paye).</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A0621B" w:rsidRDefault="00A0621B" w:rsidP="00A0621B">
      <w:pPr>
        <w:ind w:left="567"/>
        <w:rPr>
          <w:rFonts w:asciiTheme="majorHAnsi" w:hAnsiTheme="majorHAnsi" w:cs="Calibri"/>
          <w:bCs/>
        </w:rPr>
      </w:pPr>
      <w:r>
        <w:rPr>
          <w:rFonts w:asciiTheme="majorHAnsi" w:hAnsiTheme="majorHAnsi" w:cs="Calibri"/>
          <w:bCs/>
        </w:rPr>
        <w:t>Le parcours du créateur d’entreprise (l’idée, le capital, aide financière, ...)</w:t>
      </w:r>
    </w:p>
    <w:p w:rsidR="00A0621B" w:rsidRDefault="00A0621B" w:rsidP="00A0621B">
      <w:pPr>
        <w:ind w:left="567"/>
        <w:rPr>
          <w:rFonts w:asciiTheme="majorHAnsi" w:hAnsiTheme="majorHAnsi" w:cs="Calibri"/>
          <w:bCs/>
        </w:rPr>
      </w:pPr>
      <w:r>
        <w:rPr>
          <w:rFonts w:asciiTheme="majorHAnsi" w:hAnsiTheme="majorHAnsi" w:cs="Calibri"/>
          <w:bCs/>
        </w:rPr>
        <w:t>Comment trouver une bonne idée ?</w:t>
      </w:r>
    </w:p>
    <w:p w:rsidR="00A0621B" w:rsidRPr="00171E73" w:rsidRDefault="00A0621B" w:rsidP="00A0621B">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A0621B" w:rsidRPr="00171E73" w:rsidRDefault="00A0621B" w:rsidP="00A0621B">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A0621B" w:rsidRDefault="00A0621B" w:rsidP="00A0621B">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A0621B" w:rsidRDefault="00A0621B" w:rsidP="00A0621B">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A0621B" w:rsidRDefault="00A0621B" w:rsidP="00A0621B">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A0621B" w:rsidRPr="00171E73" w:rsidRDefault="00A0621B" w:rsidP="00A0621B">
      <w:pPr>
        <w:ind w:left="567"/>
        <w:rPr>
          <w:rFonts w:asciiTheme="majorHAnsi" w:hAnsiTheme="majorHAnsi" w:cs="Calibri"/>
          <w:bCs/>
        </w:rPr>
      </w:pPr>
      <w:r>
        <w:rPr>
          <w:rFonts w:asciiTheme="majorHAnsi" w:hAnsiTheme="majorHAnsi" w:cs="Calibri"/>
          <w:bCs/>
        </w:rPr>
        <w:t>Mini projet pour l’étude d’un projet de création d’entreprise.</w:t>
      </w:r>
    </w:p>
    <w:p w:rsidR="00A0621B" w:rsidRPr="00905355" w:rsidRDefault="00A0621B" w:rsidP="00A0621B">
      <w:pPr>
        <w:rPr>
          <w:rFonts w:asciiTheme="majorHAnsi" w:hAnsiTheme="majorHAnsi" w:cs="Calibri"/>
          <w:bCs/>
          <w:sz w:val="32"/>
          <w:szCs w:val="32"/>
        </w:rPr>
      </w:pPr>
    </w:p>
    <w:p w:rsidR="00A0621B" w:rsidRDefault="00A0621B" w:rsidP="00A0621B">
      <w:pPr>
        <w:rPr>
          <w:rFonts w:asciiTheme="majorHAnsi" w:hAnsiTheme="majorHAnsi" w:cs="Calibri"/>
          <w:b/>
          <w:u w:val="thick" w:color="F79646" w:themeColor="accent6"/>
        </w:rPr>
      </w:pPr>
      <w:r w:rsidRPr="00673A51">
        <w:rPr>
          <w:rFonts w:asciiTheme="majorHAnsi" w:hAnsiTheme="majorHAnsi" w:cs="Calibri"/>
          <w:b/>
          <w:u w:val="thick" w:color="F79646" w:themeColor="accent6"/>
        </w:rPr>
        <w:t xml:space="preserve">Mode d’évaluation : </w:t>
      </w:r>
    </w:p>
    <w:p w:rsidR="00A0621B" w:rsidRDefault="00A0621B" w:rsidP="00A0621B">
      <w:pPr>
        <w:rPr>
          <w:rFonts w:asciiTheme="majorHAnsi" w:hAnsiTheme="majorHAnsi" w:cs="Calibri"/>
          <w:bCs/>
          <w:u w:val="thick" w:color="F79646" w:themeColor="accent6"/>
        </w:rPr>
      </w:pPr>
      <w:r>
        <w:rPr>
          <w:rFonts w:asciiTheme="majorHAnsi" w:hAnsiTheme="majorHAnsi" w:cs="Calibri"/>
          <w:bCs/>
        </w:rPr>
        <w:t>E</w:t>
      </w:r>
      <w:r w:rsidRPr="00673A51">
        <w:rPr>
          <w:rFonts w:asciiTheme="majorHAnsi" w:hAnsiTheme="majorHAnsi" w:cs="Calibri"/>
          <w:bCs/>
        </w:rPr>
        <w:t>xamen 100%</w:t>
      </w:r>
    </w:p>
    <w:p w:rsidR="00A0621B" w:rsidRDefault="00A0621B" w:rsidP="00A0621B">
      <w:pPr>
        <w:rPr>
          <w:rFonts w:asciiTheme="majorHAnsi" w:hAnsiTheme="majorHAnsi" w:cs="Calibri"/>
          <w:bCs/>
          <w:u w:val="thick" w:color="F79646" w:themeColor="accent6"/>
        </w:rPr>
      </w:pPr>
    </w:p>
    <w:p w:rsidR="00A0621B" w:rsidRDefault="00A0621B" w:rsidP="00A0621B">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A0621B" w:rsidRPr="00673A51" w:rsidRDefault="00A0621B" w:rsidP="00A0621B">
      <w:pPr>
        <w:rPr>
          <w:rFonts w:asciiTheme="majorHAnsi" w:hAnsiTheme="majorHAnsi" w:cs="Calibri"/>
          <w:bCs/>
          <w:u w:val="thick" w:color="F79646" w:themeColor="accent6"/>
        </w:rPr>
      </w:pP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A0621B" w:rsidRDefault="00A0621B" w:rsidP="00A0621B"/>
    <w:p w:rsidR="00B875B6" w:rsidRDefault="00B875B6" w:rsidP="00FF09CD">
      <w:pPr>
        <w:jc w:val="center"/>
        <w:rPr>
          <w:rFonts w:asciiTheme="majorHAnsi" w:hAnsiTheme="majorHAnsi" w:cs="Calibri"/>
          <w:b/>
          <w:sz w:val="32"/>
          <w:szCs w:val="32"/>
          <w:u w:val="thick" w:color="F79646" w:themeColor="accent6"/>
        </w:rPr>
      </w:pPr>
    </w:p>
    <w:p w:rsidR="00A0621B" w:rsidRDefault="00A0621B">
      <w:pPr>
        <w:spacing w:after="200" w:line="276" w:lineRule="auto"/>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page"/>
      </w:r>
    </w:p>
    <w:p w:rsidR="007546F5" w:rsidRDefault="007546F5" w:rsidP="00FF09CD">
      <w:pPr>
        <w:jc w:val="center"/>
        <w:rPr>
          <w:rFonts w:asciiTheme="majorHAnsi" w:hAnsiTheme="majorHAnsi" w:cs="Calibri"/>
          <w:b/>
          <w:sz w:val="32"/>
          <w:szCs w:val="32"/>
          <w:u w:val="thick" w:color="F79646" w:themeColor="accent6"/>
        </w:rPr>
      </w:pPr>
    </w:p>
    <w:p w:rsidR="00A0621B" w:rsidRDefault="00A0621B" w:rsidP="00FF09CD">
      <w:pPr>
        <w:jc w:val="center"/>
        <w:rPr>
          <w:rFonts w:asciiTheme="majorHAnsi" w:hAnsiTheme="majorHAnsi" w:cs="Calibri"/>
          <w:b/>
          <w:sz w:val="32"/>
          <w:szCs w:val="32"/>
          <w:u w:val="thick" w:color="F79646" w:themeColor="accent6"/>
        </w:rPr>
      </w:pPr>
    </w:p>
    <w:p w:rsidR="00A0621B" w:rsidRDefault="00A0621B"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r w:rsidRPr="001B20F9">
        <w:rPr>
          <w:rFonts w:asciiTheme="majorHAnsi" w:hAnsiTheme="majorHAnsi" w:cs="Calibri"/>
        </w:rPr>
        <w:t xml:space="preserv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7A689C">
      <w:pP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lastRenderedPageBreak/>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0F5CA4">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1D77C2">
        <w:rPr>
          <w:rFonts w:asciiTheme="majorHAnsi" w:hAnsiTheme="majorHAnsi" w:cs="Calibri"/>
          <w:b/>
          <w:bCs/>
          <w:sz w:val="28"/>
          <w:szCs w:val="28"/>
        </w:rPr>
        <w:t>Télécommunication</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1B20F9">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7A689C" w:rsidP="007A689C">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7A689C"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A0A" w:rsidRDefault="00702A0A" w:rsidP="0003174A">
      <w:r>
        <w:separator/>
      </w:r>
    </w:p>
  </w:endnote>
  <w:endnote w:type="continuationSeparator" w:id="1">
    <w:p w:rsidR="00702A0A" w:rsidRDefault="00702A0A"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Helvetica Neue">
    <w:altName w:val="Corbel"/>
    <w:charset w:val="00"/>
    <w:family w:val="auto"/>
    <w:pitch w:val="variable"/>
    <w:sig w:usb0="00000003" w:usb1="500079DB" w:usb2="0000001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Roman">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B2" w:rsidRDefault="004743E5" w:rsidP="003738C0">
    <w:pPr>
      <w:pStyle w:val="Pieddepage"/>
      <w:framePr w:wrap="around" w:vAnchor="text" w:hAnchor="margin" w:xAlign="center" w:y="1"/>
      <w:rPr>
        <w:rStyle w:val="Numrodepage"/>
      </w:rPr>
    </w:pPr>
    <w:r>
      <w:rPr>
        <w:rStyle w:val="Numrodepage"/>
      </w:rPr>
      <w:fldChar w:fldCharType="begin"/>
    </w:r>
    <w:r w:rsidR="002400B2">
      <w:rPr>
        <w:rStyle w:val="Numrodepage"/>
      </w:rPr>
      <w:instrText xml:space="preserve">PAGE  </w:instrText>
    </w:r>
    <w:r>
      <w:rPr>
        <w:rStyle w:val="Numrodepage"/>
      </w:rPr>
      <w:fldChar w:fldCharType="end"/>
    </w:r>
  </w:p>
  <w:p w:rsidR="002400B2" w:rsidRDefault="002400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187" w:type="pct"/>
      <w:tblLook w:val="04A0"/>
    </w:tblPr>
    <w:tblGrid>
      <w:gridCol w:w="487"/>
    </w:tblGrid>
    <w:tr w:rsidR="002400B2" w:rsidRPr="001E4668" w:rsidTr="006B5D06">
      <w:trPr>
        <w:trHeight w:val="10490"/>
      </w:trPr>
      <w:tc>
        <w:tcPr>
          <w:tcW w:w="554" w:type="dxa"/>
          <w:tcBorders>
            <w:bottom w:val="single" w:sz="4" w:space="0" w:color="auto"/>
          </w:tcBorders>
          <w:textDirection w:val="btLr"/>
        </w:tcPr>
        <w:p w:rsidR="002400B2" w:rsidRPr="00E41C96" w:rsidRDefault="002400B2"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w:t>
          </w:r>
          <w:r w:rsidRPr="00107693">
            <w:rPr>
              <w:rFonts w:asciiTheme="majorHAnsi" w:hAnsiTheme="majorHAnsi"/>
              <w:b/>
              <w:bCs/>
              <w:color w:val="4F81BD" w:themeColor="accent1"/>
              <w:sz w:val="22"/>
              <w:szCs w:val="22"/>
            </w:rPr>
            <w:t>Université</w:t>
          </w:r>
          <w:r w:rsidRPr="00E41C96">
            <w:rPr>
              <w:rFonts w:asciiTheme="majorHAnsi" w:hAnsiTheme="majorHAnsi"/>
              <w:b/>
              <w:bCs/>
              <w:color w:val="4F81BD" w:themeColor="accent1"/>
              <w:sz w:val="22"/>
              <w:szCs w:val="22"/>
            </w:rPr>
            <w:t xml:space="preserve">                           </w:t>
          </w:r>
        </w:p>
      </w:tc>
    </w:tr>
    <w:tr w:rsidR="002400B2" w:rsidTr="006B5D06">
      <w:tc>
        <w:tcPr>
          <w:tcW w:w="554" w:type="dxa"/>
          <w:tcBorders>
            <w:top w:val="single" w:sz="4" w:space="0" w:color="auto"/>
          </w:tcBorders>
        </w:tcPr>
        <w:p w:rsidR="002400B2" w:rsidRPr="001E4668" w:rsidRDefault="002400B2">
          <w:pPr>
            <w:pStyle w:val="Pieddepage"/>
            <w:rPr>
              <w:sz w:val="20"/>
              <w:szCs w:val="20"/>
            </w:rPr>
          </w:pPr>
        </w:p>
      </w:tc>
    </w:tr>
    <w:tr w:rsidR="002400B2" w:rsidTr="006B5D06">
      <w:trPr>
        <w:trHeight w:val="768"/>
      </w:trPr>
      <w:tc>
        <w:tcPr>
          <w:tcW w:w="554" w:type="dxa"/>
        </w:tcPr>
        <w:p w:rsidR="002400B2" w:rsidRDefault="002400B2">
          <w:pPr>
            <w:pStyle w:val="En-tte"/>
          </w:pPr>
        </w:p>
      </w:tc>
    </w:tr>
  </w:tbl>
  <w:p w:rsidR="002400B2" w:rsidRPr="001E4668" w:rsidRDefault="002400B2" w:rsidP="00AF4191">
    <w:pPr>
      <w:pStyle w:val="Pieddepage"/>
      <w:rPr>
        <w:rFonts w:ascii="Monotype Corsiva" w:hAnsi="Monotype Corsiva"/>
      </w:rPr>
    </w:pPr>
    <w:r>
      <w:rPr>
        <w:rFonts w:ascii="Monotype Corsiva" w:hAnsi="Monotype Corsiva"/>
      </w:rPr>
      <w:t>Intitulé de la Licence: Télécommunication</w:t>
    </w:r>
    <w:r w:rsidRPr="001E4668">
      <w:rPr>
        <w:rFonts w:ascii="Monotype Corsiva" w:hAnsi="Monotype Corsiva"/>
      </w:rPr>
      <w:tab/>
    </w:r>
    <w:r w:rsidRPr="001E4668">
      <w:rPr>
        <w:rFonts w:ascii="Monotype Corsiva" w:hAnsi="Monotype Corsiva"/>
      </w:rPr>
      <w:tab/>
      <w:t xml:space="preserve"> Année</w:t>
    </w:r>
    <w:r>
      <w:rPr>
        <w:rFonts w:ascii="Monotype Corsiva" w:hAnsi="Monotype Corsiva"/>
      </w:rPr>
      <w:t xml:space="preserve"> </w:t>
    </w:r>
    <w:r w:rsidRPr="001E4668">
      <w:rPr>
        <w:rFonts w:ascii="Monotype Corsiva" w:hAnsi="Monotype Corsiva"/>
      </w:rPr>
      <w:t>:</w:t>
    </w:r>
    <w:r>
      <w:rPr>
        <w:rFonts w:ascii="Monotype Corsiva" w:hAnsi="Monotype Corsiva"/>
      </w:rPr>
      <w:t xml:space="preserve"> </w:t>
    </w:r>
    <w:r w:rsidRPr="001E4668">
      <w:rPr>
        <w:rFonts w:ascii="Monotype Corsiva" w:hAnsi="Monotype Corsiva"/>
      </w:rPr>
      <w:t>201</w:t>
    </w:r>
    <w:r>
      <w:rPr>
        <w:rFonts w:ascii="Monotype Corsiva" w:hAnsi="Monotype Corsiva"/>
      </w:rPr>
      <w:t>8</w:t>
    </w:r>
    <w:r w:rsidRPr="001E4668">
      <w:rPr>
        <w:rFonts w:ascii="Monotype Corsiva" w:hAnsi="Monotype Corsiva"/>
      </w:rPr>
      <w:t>-201</w:t>
    </w:r>
    <w:r>
      <w:rPr>
        <w:rFonts w:ascii="Monotype Corsiva" w:hAnsi="Monotype Corsiva"/>
      </w:rPr>
      <w:t>9</w:t>
    </w:r>
    <w:r w:rsidRPr="001E4668">
      <w:rPr>
        <w:rFonts w:ascii="Monotype Corsiva" w:hAnsi="Monotype Corsiva"/>
      </w:rPr>
      <w:t xml:space="preserve">     </w:t>
    </w:r>
  </w:p>
  <w:p w:rsidR="002400B2" w:rsidRPr="001E4668" w:rsidRDefault="002400B2" w:rsidP="006B5D06">
    <w:pPr>
      <w:pStyle w:val="Pieddepage"/>
      <w:rPr>
        <w:rFonts w:ascii="Monotype Corsiva" w:hAnsi="Monotype Corsi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A0A" w:rsidRDefault="00702A0A" w:rsidP="0003174A">
      <w:r>
        <w:separator/>
      </w:r>
    </w:p>
  </w:footnote>
  <w:footnote w:type="continuationSeparator" w:id="1">
    <w:p w:rsidR="00702A0A" w:rsidRDefault="00702A0A"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099597725"/>
      <w:docPartObj>
        <w:docPartGallery w:val="Page Numbers (Top of Page)"/>
        <w:docPartUnique/>
      </w:docPartObj>
    </w:sdtPr>
    <w:sdtEndPr>
      <w:rPr>
        <w:b/>
        <w:bCs/>
        <w:color w:val="auto"/>
        <w:spacing w:val="0"/>
      </w:rPr>
    </w:sdtEndPr>
    <w:sdtContent>
      <w:p w:rsidR="002400B2" w:rsidRPr="00A17850" w:rsidRDefault="002400B2"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4743E5" w:rsidRPr="004743E5">
          <w:fldChar w:fldCharType="begin"/>
        </w:r>
        <w:r>
          <w:instrText>PAGE   \* MERGEFORMAT</w:instrText>
        </w:r>
        <w:r w:rsidR="004743E5" w:rsidRPr="004743E5">
          <w:fldChar w:fldCharType="separate"/>
        </w:r>
        <w:r w:rsidR="00017581" w:rsidRPr="00017581">
          <w:rPr>
            <w:b/>
            <w:bCs/>
            <w:noProof/>
          </w:rPr>
          <w:t>6</w:t>
        </w:r>
        <w:r w:rsidR="004743E5">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2400B2" w:rsidRPr="00A17850" w:rsidRDefault="002400B2"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4743E5" w:rsidRPr="004743E5">
          <w:fldChar w:fldCharType="begin"/>
        </w:r>
        <w:r>
          <w:instrText>PAGE   \* MERGEFORMAT</w:instrText>
        </w:r>
        <w:r w:rsidR="004743E5" w:rsidRPr="004743E5">
          <w:fldChar w:fldCharType="separate"/>
        </w:r>
        <w:r w:rsidR="00017581" w:rsidRPr="00017581">
          <w:rPr>
            <w:b/>
            <w:bCs/>
            <w:noProof/>
          </w:rPr>
          <w:t>5</w:t>
        </w:r>
        <w:r w:rsidR="004743E5">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2400B2" w:rsidRPr="001A4FF7" w:rsidRDefault="002400B2"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4743E5" w:rsidRPr="004743E5">
          <w:fldChar w:fldCharType="begin"/>
        </w:r>
        <w:r>
          <w:instrText xml:space="preserve"> PAGE   \* MERGEFORMAT </w:instrText>
        </w:r>
        <w:r w:rsidR="004743E5" w:rsidRPr="004743E5">
          <w:fldChar w:fldCharType="separate"/>
        </w:r>
        <w:r w:rsidR="00017581" w:rsidRPr="00017581">
          <w:rPr>
            <w:b/>
            <w:noProof/>
          </w:rPr>
          <w:t>7</w:t>
        </w:r>
        <w:r w:rsidR="004743E5">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0C1F06"/>
    <w:multiLevelType w:val="hybridMultilevel"/>
    <w:tmpl w:val="74B4A318"/>
    <w:lvl w:ilvl="0" w:tplc="390287FE">
      <w:start w:val="1"/>
      <w:numFmt w:val="decimal"/>
      <w:lvlText w:val="%1."/>
      <w:lvlJc w:val="left"/>
      <w:pPr>
        <w:ind w:left="720" w:hanging="360"/>
      </w:pPr>
      <w:rPr>
        <w:rFonts w:hint="default"/>
        <w:b w:val="0"/>
        <w:color w:val="11111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042E92"/>
    <w:multiLevelType w:val="hybridMultilevel"/>
    <w:tmpl w:val="854896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FF4F98"/>
    <w:multiLevelType w:val="hybridMultilevel"/>
    <w:tmpl w:val="EAF2D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6F4EB3"/>
    <w:multiLevelType w:val="hybridMultilevel"/>
    <w:tmpl w:val="51B624CE"/>
    <w:lvl w:ilvl="0" w:tplc="5142D6D2">
      <w:start w:val="1"/>
      <w:numFmt w:val="decimal"/>
      <w:pStyle w:val="SL-Bib"/>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D76C41"/>
    <w:multiLevelType w:val="hybridMultilevel"/>
    <w:tmpl w:val="D56E90A4"/>
    <w:lvl w:ilvl="0" w:tplc="4672F95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E421383"/>
    <w:multiLevelType w:val="hybridMultilevel"/>
    <w:tmpl w:val="AFD6145A"/>
    <w:lvl w:ilvl="0" w:tplc="34E6B170">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E4616B1"/>
    <w:multiLevelType w:val="hybridMultilevel"/>
    <w:tmpl w:val="6BF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476E6D"/>
    <w:multiLevelType w:val="hybridMultilevel"/>
    <w:tmpl w:val="45845226"/>
    <w:lvl w:ilvl="0" w:tplc="040C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27FD8"/>
    <w:multiLevelType w:val="hybridMultilevel"/>
    <w:tmpl w:val="B0203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29567301"/>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9BF44C3"/>
    <w:multiLevelType w:val="hybridMultilevel"/>
    <w:tmpl w:val="3E7C859A"/>
    <w:lvl w:ilvl="0" w:tplc="D070F4C0">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AC0568"/>
    <w:multiLevelType w:val="hybridMultilevel"/>
    <w:tmpl w:val="D3A6FD18"/>
    <w:lvl w:ilvl="0" w:tplc="3E800AD2">
      <w:start w:val="1"/>
      <w:numFmt w:val="decimal"/>
      <w:lvlText w:val="%1."/>
      <w:lvlJc w:val="left"/>
      <w:pPr>
        <w:tabs>
          <w:tab w:val="num" w:pos="502"/>
        </w:tabs>
        <w:ind w:left="502"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9">
    <w:nsid w:val="355124D8"/>
    <w:multiLevelType w:val="hybridMultilevel"/>
    <w:tmpl w:val="6A0821D6"/>
    <w:lvl w:ilvl="0" w:tplc="CE1200A0">
      <w:start w:val="3"/>
      <w:numFmt w:val="bullet"/>
      <w:lvlText w:val="-"/>
      <w:lvlJc w:val="left"/>
      <w:pPr>
        <w:ind w:left="1429"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8861DC3"/>
    <w:multiLevelType w:val="hybridMultilevel"/>
    <w:tmpl w:val="F0385296"/>
    <w:lvl w:ilvl="0" w:tplc="4E0A4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9856DA4"/>
    <w:multiLevelType w:val="hybridMultilevel"/>
    <w:tmpl w:val="ED6AA4A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nsid w:val="3AB15D83"/>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440F485B"/>
    <w:multiLevelType w:val="hybridMultilevel"/>
    <w:tmpl w:val="FE827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9272B21"/>
    <w:multiLevelType w:val="hybridMultilevel"/>
    <w:tmpl w:val="923817B0"/>
    <w:lvl w:ilvl="0" w:tplc="EA30BDD2">
      <w:start w:val="2"/>
      <w:numFmt w:val="bullet"/>
      <w:lvlText w:val="-"/>
      <w:lvlJc w:val="left"/>
      <w:pPr>
        <w:ind w:left="394" w:hanging="360"/>
      </w:pPr>
      <w:rPr>
        <w:rFonts w:ascii="Times New Roman" w:eastAsia="MS Mincho" w:hAnsi="Times New Roman" w:cs="Times New Roman"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43">
    <w:nsid w:val="4DFA3E10"/>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56A0135"/>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67B0533"/>
    <w:multiLevelType w:val="hybridMultilevel"/>
    <w:tmpl w:val="89948EEE"/>
    <w:lvl w:ilvl="0" w:tplc="B2888D24">
      <w:start w:val="1"/>
      <w:numFmt w:val="decimal"/>
      <w:lvlText w:val="%1."/>
      <w:lvlJc w:val="left"/>
      <w:pPr>
        <w:ind w:left="720" w:hanging="360"/>
      </w:pPr>
      <w:rPr>
        <w:rFonts w:hint="default"/>
        <w:b w:val="0"/>
        <w:i w:val="0"/>
        <w:iCs w:val="0"/>
        <w:color w:val="11111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77976A3"/>
    <w:multiLevelType w:val="hybridMultilevel"/>
    <w:tmpl w:val="F8849132"/>
    <w:lvl w:ilvl="0" w:tplc="D5ACC5A2">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7E23EEC"/>
    <w:multiLevelType w:val="hybridMultilevel"/>
    <w:tmpl w:val="C6681F86"/>
    <w:lvl w:ilvl="0" w:tplc="C38A0474">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D137D91"/>
    <w:multiLevelType w:val="hybridMultilevel"/>
    <w:tmpl w:val="8244CC26"/>
    <w:lvl w:ilvl="0" w:tplc="75CCA77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230B7C"/>
    <w:multiLevelType w:val="hybridMultilevel"/>
    <w:tmpl w:val="6E1EE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E340B6"/>
    <w:multiLevelType w:val="hybridMultilevel"/>
    <w:tmpl w:val="B4A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6A63205A"/>
    <w:multiLevelType w:val="hybridMultilevel"/>
    <w:tmpl w:val="56F8C3B8"/>
    <w:lvl w:ilvl="0" w:tplc="032A9C3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C22608"/>
    <w:multiLevelType w:val="hybridMultilevel"/>
    <w:tmpl w:val="B97084A2"/>
    <w:lvl w:ilvl="0" w:tplc="A5F8C018">
      <w:start w:val="1"/>
      <w:numFmt w:val="decimal"/>
      <w:lvlText w:val="%1."/>
      <w:lvlJc w:val="left"/>
      <w:pPr>
        <w:ind w:left="720" w:hanging="360"/>
      </w:pPr>
      <w:rPr>
        <w:rFonts w:ascii="Book Antiqua" w:hAnsi="Book Antiqua"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E9A3CC3"/>
    <w:multiLevelType w:val="hybridMultilevel"/>
    <w:tmpl w:val="AFC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30"/>
  </w:num>
  <w:num w:numId="4">
    <w:abstractNumId w:val="49"/>
  </w:num>
  <w:num w:numId="5">
    <w:abstractNumId w:val="36"/>
  </w:num>
  <w:num w:numId="6">
    <w:abstractNumId w:val="27"/>
  </w:num>
  <w:num w:numId="7">
    <w:abstractNumId w:val="56"/>
  </w:num>
  <w:num w:numId="8">
    <w:abstractNumId w:val="5"/>
  </w:num>
  <w:num w:numId="9">
    <w:abstractNumId w:val="15"/>
  </w:num>
  <w:num w:numId="10">
    <w:abstractNumId w:val="20"/>
  </w:num>
  <w:num w:numId="11">
    <w:abstractNumId w:val="23"/>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44"/>
  </w:num>
  <w:num w:numId="15">
    <w:abstractNumId w:val="0"/>
  </w:num>
  <w:num w:numId="16">
    <w:abstractNumId w:val="24"/>
  </w:num>
  <w:num w:numId="17">
    <w:abstractNumId w:val="32"/>
  </w:num>
  <w:num w:numId="18">
    <w:abstractNumId w:val="18"/>
  </w:num>
  <w:num w:numId="19">
    <w:abstractNumId w:val="17"/>
  </w:num>
  <w:num w:numId="20">
    <w:abstractNumId w:val="51"/>
  </w:num>
  <w:num w:numId="21">
    <w:abstractNumId w:val="58"/>
  </w:num>
  <w:num w:numId="22">
    <w:abstractNumId w:val="46"/>
  </w:num>
  <w:num w:numId="23">
    <w:abstractNumId w:val="47"/>
  </w:num>
  <w:num w:numId="24">
    <w:abstractNumId w:val="48"/>
  </w:num>
  <w:num w:numId="25">
    <w:abstractNumId w:val="55"/>
  </w:num>
  <w:num w:numId="26">
    <w:abstractNumId w:val="25"/>
  </w:num>
  <w:num w:numId="27">
    <w:abstractNumId w:val="16"/>
  </w:num>
  <w:num w:numId="28">
    <w:abstractNumId w:val="10"/>
  </w:num>
  <w:num w:numId="29">
    <w:abstractNumId w:val="8"/>
  </w:num>
  <w:num w:numId="30">
    <w:abstractNumId w:val="45"/>
  </w:num>
  <w:num w:numId="31">
    <w:abstractNumId w:val="3"/>
  </w:num>
  <w:num w:numId="32">
    <w:abstractNumId w:val="12"/>
  </w:num>
  <w:num w:numId="33">
    <w:abstractNumId w:val="7"/>
  </w:num>
  <w:num w:numId="34">
    <w:abstractNumId w:val="50"/>
  </w:num>
  <w:num w:numId="35">
    <w:abstractNumId w:val="34"/>
  </w:num>
  <w:num w:numId="36">
    <w:abstractNumId w:val="4"/>
  </w:num>
  <w:num w:numId="37">
    <w:abstractNumId w:val="29"/>
  </w:num>
  <w:num w:numId="38">
    <w:abstractNumId w:val="28"/>
  </w:num>
  <w:num w:numId="39">
    <w:abstractNumId w:val="6"/>
  </w:num>
  <w:num w:numId="40">
    <w:abstractNumId w:val="19"/>
  </w:num>
  <w:num w:numId="41">
    <w:abstractNumId w:val="2"/>
  </w:num>
  <w:num w:numId="42">
    <w:abstractNumId w:val="54"/>
  </w:num>
  <w:num w:numId="43">
    <w:abstractNumId w:val="1"/>
  </w:num>
  <w:num w:numId="44">
    <w:abstractNumId w:val="53"/>
  </w:num>
  <w:num w:numId="45">
    <w:abstractNumId w:val="40"/>
  </w:num>
  <w:num w:numId="46">
    <w:abstractNumId w:val="14"/>
  </w:num>
  <w:num w:numId="47">
    <w:abstractNumId w:val="31"/>
  </w:num>
  <w:num w:numId="48">
    <w:abstractNumId w:val="26"/>
  </w:num>
  <w:num w:numId="49">
    <w:abstractNumId w:val="13"/>
  </w:num>
  <w:num w:numId="50">
    <w:abstractNumId w:val="41"/>
  </w:num>
  <w:num w:numId="51">
    <w:abstractNumId w:val="11"/>
  </w:num>
  <w:num w:numId="52">
    <w:abstractNumId w:val="43"/>
  </w:num>
  <w:num w:numId="53">
    <w:abstractNumId w:val="33"/>
  </w:num>
  <w:num w:numId="54">
    <w:abstractNumId w:val="21"/>
  </w:num>
  <w:num w:numId="55">
    <w:abstractNumId w:val="35"/>
  </w:num>
  <w:num w:numId="56">
    <w:abstractNumId w:val="59"/>
  </w:num>
  <w:num w:numId="57">
    <w:abstractNumId w:val="52"/>
  </w:num>
  <w:num w:numId="58">
    <w:abstractNumId w:val="42"/>
  </w:num>
  <w:num w:numId="59">
    <w:abstractNumId w:val="22"/>
  </w:num>
  <w:num w:numId="60">
    <w:abstractNumId w:val="3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28002"/>
  </w:hdrShapeDefaults>
  <w:footnotePr>
    <w:footnote w:id="0"/>
    <w:footnote w:id="1"/>
  </w:footnotePr>
  <w:endnotePr>
    <w:endnote w:id="0"/>
    <w:endnote w:id="1"/>
  </w:endnotePr>
  <w:compat/>
  <w:rsids>
    <w:rsidRoot w:val="002B26EB"/>
    <w:rsid w:val="000024BC"/>
    <w:rsid w:val="00004627"/>
    <w:rsid w:val="0000740F"/>
    <w:rsid w:val="000132F6"/>
    <w:rsid w:val="00017581"/>
    <w:rsid w:val="00020C53"/>
    <w:rsid w:val="00020CB0"/>
    <w:rsid w:val="000211A4"/>
    <w:rsid w:val="000233E1"/>
    <w:rsid w:val="00027DE7"/>
    <w:rsid w:val="000310C5"/>
    <w:rsid w:val="0003174A"/>
    <w:rsid w:val="0003594C"/>
    <w:rsid w:val="00041974"/>
    <w:rsid w:val="00042832"/>
    <w:rsid w:val="0004317F"/>
    <w:rsid w:val="00053740"/>
    <w:rsid w:val="0005465D"/>
    <w:rsid w:val="00056BDD"/>
    <w:rsid w:val="000618E0"/>
    <w:rsid w:val="00063A7B"/>
    <w:rsid w:val="000670FF"/>
    <w:rsid w:val="000714C1"/>
    <w:rsid w:val="00071806"/>
    <w:rsid w:val="00073CED"/>
    <w:rsid w:val="00082DFB"/>
    <w:rsid w:val="00083D93"/>
    <w:rsid w:val="00084F07"/>
    <w:rsid w:val="000921C0"/>
    <w:rsid w:val="0009323C"/>
    <w:rsid w:val="00094C58"/>
    <w:rsid w:val="00096015"/>
    <w:rsid w:val="000966EF"/>
    <w:rsid w:val="000A0379"/>
    <w:rsid w:val="000A1D37"/>
    <w:rsid w:val="000A68D7"/>
    <w:rsid w:val="000B0498"/>
    <w:rsid w:val="000B3EB7"/>
    <w:rsid w:val="000B5106"/>
    <w:rsid w:val="000C73A2"/>
    <w:rsid w:val="000D1319"/>
    <w:rsid w:val="000D3725"/>
    <w:rsid w:val="000D4883"/>
    <w:rsid w:val="000D6492"/>
    <w:rsid w:val="000D771A"/>
    <w:rsid w:val="000E1FF9"/>
    <w:rsid w:val="000E31FC"/>
    <w:rsid w:val="000F1697"/>
    <w:rsid w:val="000F5CA4"/>
    <w:rsid w:val="000F5EFD"/>
    <w:rsid w:val="0010601E"/>
    <w:rsid w:val="00107693"/>
    <w:rsid w:val="001105CF"/>
    <w:rsid w:val="00113FB0"/>
    <w:rsid w:val="00114CD1"/>
    <w:rsid w:val="001203F1"/>
    <w:rsid w:val="00121F4D"/>
    <w:rsid w:val="00130097"/>
    <w:rsid w:val="00132112"/>
    <w:rsid w:val="00135E5B"/>
    <w:rsid w:val="00143654"/>
    <w:rsid w:val="001436B4"/>
    <w:rsid w:val="00145A76"/>
    <w:rsid w:val="00145EDE"/>
    <w:rsid w:val="00146BB4"/>
    <w:rsid w:val="0015368A"/>
    <w:rsid w:val="001727D3"/>
    <w:rsid w:val="00176E7E"/>
    <w:rsid w:val="001826DF"/>
    <w:rsid w:val="001916AB"/>
    <w:rsid w:val="00191E38"/>
    <w:rsid w:val="0019635C"/>
    <w:rsid w:val="001A1298"/>
    <w:rsid w:val="001A1DBB"/>
    <w:rsid w:val="001A2805"/>
    <w:rsid w:val="001A4FF7"/>
    <w:rsid w:val="001A5255"/>
    <w:rsid w:val="001A54EF"/>
    <w:rsid w:val="001A5BF4"/>
    <w:rsid w:val="001B20F9"/>
    <w:rsid w:val="001B3447"/>
    <w:rsid w:val="001B532D"/>
    <w:rsid w:val="001B5AF3"/>
    <w:rsid w:val="001B5D42"/>
    <w:rsid w:val="001B78FE"/>
    <w:rsid w:val="001C2CCD"/>
    <w:rsid w:val="001D07DB"/>
    <w:rsid w:val="001D44E6"/>
    <w:rsid w:val="001D5BFA"/>
    <w:rsid w:val="001D77C2"/>
    <w:rsid w:val="001E1BC6"/>
    <w:rsid w:val="001E2630"/>
    <w:rsid w:val="001E4668"/>
    <w:rsid w:val="001F200C"/>
    <w:rsid w:val="001F2DE1"/>
    <w:rsid w:val="001F2DE5"/>
    <w:rsid w:val="001F7A7A"/>
    <w:rsid w:val="002005A3"/>
    <w:rsid w:val="00203FEA"/>
    <w:rsid w:val="00205795"/>
    <w:rsid w:val="00207056"/>
    <w:rsid w:val="00213360"/>
    <w:rsid w:val="00214532"/>
    <w:rsid w:val="00215BA9"/>
    <w:rsid w:val="00216AB4"/>
    <w:rsid w:val="00217E27"/>
    <w:rsid w:val="00222226"/>
    <w:rsid w:val="00225726"/>
    <w:rsid w:val="00232D69"/>
    <w:rsid w:val="002353BD"/>
    <w:rsid w:val="002400B2"/>
    <w:rsid w:val="002406B5"/>
    <w:rsid w:val="002445A0"/>
    <w:rsid w:val="0024475D"/>
    <w:rsid w:val="0024484C"/>
    <w:rsid w:val="0024618D"/>
    <w:rsid w:val="002541F1"/>
    <w:rsid w:val="00255040"/>
    <w:rsid w:val="002557A8"/>
    <w:rsid w:val="0025744A"/>
    <w:rsid w:val="00267F9A"/>
    <w:rsid w:val="00271842"/>
    <w:rsid w:val="0027453F"/>
    <w:rsid w:val="00274791"/>
    <w:rsid w:val="00275E70"/>
    <w:rsid w:val="002872E7"/>
    <w:rsid w:val="00294F63"/>
    <w:rsid w:val="002968B0"/>
    <w:rsid w:val="002A0BDE"/>
    <w:rsid w:val="002A6484"/>
    <w:rsid w:val="002A72DB"/>
    <w:rsid w:val="002B0F43"/>
    <w:rsid w:val="002B26EB"/>
    <w:rsid w:val="002B2CA9"/>
    <w:rsid w:val="002B2EDE"/>
    <w:rsid w:val="002B6DF0"/>
    <w:rsid w:val="002B72B8"/>
    <w:rsid w:val="002C0320"/>
    <w:rsid w:val="002D1305"/>
    <w:rsid w:val="002D6289"/>
    <w:rsid w:val="002E0972"/>
    <w:rsid w:val="002E1F50"/>
    <w:rsid w:val="002E5D05"/>
    <w:rsid w:val="002F41AA"/>
    <w:rsid w:val="002F5979"/>
    <w:rsid w:val="003037E5"/>
    <w:rsid w:val="00304525"/>
    <w:rsid w:val="003048E8"/>
    <w:rsid w:val="00314269"/>
    <w:rsid w:val="00321C6E"/>
    <w:rsid w:val="00332C5A"/>
    <w:rsid w:val="003469DA"/>
    <w:rsid w:val="00353918"/>
    <w:rsid w:val="00360B9C"/>
    <w:rsid w:val="00360DED"/>
    <w:rsid w:val="00360F74"/>
    <w:rsid w:val="00361939"/>
    <w:rsid w:val="00363ED6"/>
    <w:rsid w:val="00365089"/>
    <w:rsid w:val="00372B0C"/>
    <w:rsid w:val="003738C0"/>
    <w:rsid w:val="00376DD9"/>
    <w:rsid w:val="0038377E"/>
    <w:rsid w:val="00384AEA"/>
    <w:rsid w:val="00385C2E"/>
    <w:rsid w:val="003873C7"/>
    <w:rsid w:val="00394E90"/>
    <w:rsid w:val="00394F86"/>
    <w:rsid w:val="0039602A"/>
    <w:rsid w:val="00396429"/>
    <w:rsid w:val="003A0AF0"/>
    <w:rsid w:val="003A1332"/>
    <w:rsid w:val="003A5506"/>
    <w:rsid w:val="003B0265"/>
    <w:rsid w:val="003B4B74"/>
    <w:rsid w:val="003B6B19"/>
    <w:rsid w:val="003C3C9A"/>
    <w:rsid w:val="003C793F"/>
    <w:rsid w:val="003D75A1"/>
    <w:rsid w:val="003E2320"/>
    <w:rsid w:val="003E337C"/>
    <w:rsid w:val="003E3D46"/>
    <w:rsid w:val="003E3E87"/>
    <w:rsid w:val="003E71AB"/>
    <w:rsid w:val="003F3316"/>
    <w:rsid w:val="003F5AEB"/>
    <w:rsid w:val="004008A7"/>
    <w:rsid w:val="00401169"/>
    <w:rsid w:val="00425DB4"/>
    <w:rsid w:val="004272DF"/>
    <w:rsid w:val="00427D81"/>
    <w:rsid w:val="00435578"/>
    <w:rsid w:val="0043721C"/>
    <w:rsid w:val="004407E8"/>
    <w:rsid w:val="00446006"/>
    <w:rsid w:val="00450833"/>
    <w:rsid w:val="00450F00"/>
    <w:rsid w:val="0045409C"/>
    <w:rsid w:val="00456F0C"/>
    <w:rsid w:val="00461609"/>
    <w:rsid w:val="00462271"/>
    <w:rsid w:val="004743E5"/>
    <w:rsid w:val="00474B44"/>
    <w:rsid w:val="004755E8"/>
    <w:rsid w:val="00493647"/>
    <w:rsid w:val="00493B55"/>
    <w:rsid w:val="00496528"/>
    <w:rsid w:val="004A4E6F"/>
    <w:rsid w:val="004B061E"/>
    <w:rsid w:val="004B1E92"/>
    <w:rsid w:val="004B3E55"/>
    <w:rsid w:val="004B4031"/>
    <w:rsid w:val="004B4484"/>
    <w:rsid w:val="004C20A8"/>
    <w:rsid w:val="004C2139"/>
    <w:rsid w:val="004D4C94"/>
    <w:rsid w:val="004D6964"/>
    <w:rsid w:val="004E00C6"/>
    <w:rsid w:val="004E26E1"/>
    <w:rsid w:val="004F0341"/>
    <w:rsid w:val="004F500E"/>
    <w:rsid w:val="00502FAE"/>
    <w:rsid w:val="005052FD"/>
    <w:rsid w:val="00512577"/>
    <w:rsid w:val="00513085"/>
    <w:rsid w:val="005221EA"/>
    <w:rsid w:val="00530F42"/>
    <w:rsid w:val="00537A97"/>
    <w:rsid w:val="00543191"/>
    <w:rsid w:val="005441C5"/>
    <w:rsid w:val="00551107"/>
    <w:rsid w:val="0055283E"/>
    <w:rsid w:val="00553A8F"/>
    <w:rsid w:val="00553F23"/>
    <w:rsid w:val="0055477D"/>
    <w:rsid w:val="00555075"/>
    <w:rsid w:val="00555D21"/>
    <w:rsid w:val="00555F96"/>
    <w:rsid w:val="005570DF"/>
    <w:rsid w:val="0056144A"/>
    <w:rsid w:val="0056512D"/>
    <w:rsid w:val="00566640"/>
    <w:rsid w:val="00566848"/>
    <w:rsid w:val="00567261"/>
    <w:rsid w:val="00570783"/>
    <w:rsid w:val="00577398"/>
    <w:rsid w:val="00583FC9"/>
    <w:rsid w:val="005A0DE7"/>
    <w:rsid w:val="005A1616"/>
    <w:rsid w:val="005A5872"/>
    <w:rsid w:val="005A72F7"/>
    <w:rsid w:val="005B5E4E"/>
    <w:rsid w:val="005C2458"/>
    <w:rsid w:val="005C39FB"/>
    <w:rsid w:val="005C7743"/>
    <w:rsid w:val="005D0636"/>
    <w:rsid w:val="005D3E90"/>
    <w:rsid w:val="005D3F04"/>
    <w:rsid w:val="005D5722"/>
    <w:rsid w:val="005D6F63"/>
    <w:rsid w:val="005E2B1C"/>
    <w:rsid w:val="005E3947"/>
    <w:rsid w:val="005E5C89"/>
    <w:rsid w:val="005E69C0"/>
    <w:rsid w:val="005F0711"/>
    <w:rsid w:val="005F08A6"/>
    <w:rsid w:val="005F128B"/>
    <w:rsid w:val="005F22BE"/>
    <w:rsid w:val="005F266B"/>
    <w:rsid w:val="0060134D"/>
    <w:rsid w:val="00603CE1"/>
    <w:rsid w:val="00604D80"/>
    <w:rsid w:val="006056F0"/>
    <w:rsid w:val="00612142"/>
    <w:rsid w:val="00615BDB"/>
    <w:rsid w:val="00615F68"/>
    <w:rsid w:val="00617CB7"/>
    <w:rsid w:val="0062316F"/>
    <w:rsid w:val="00626100"/>
    <w:rsid w:val="00633789"/>
    <w:rsid w:val="006403B6"/>
    <w:rsid w:val="00641A4C"/>
    <w:rsid w:val="0064647F"/>
    <w:rsid w:val="00650634"/>
    <w:rsid w:val="00651B8C"/>
    <w:rsid w:val="00657CCF"/>
    <w:rsid w:val="00670421"/>
    <w:rsid w:val="00670690"/>
    <w:rsid w:val="0067267D"/>
    <w:rsid w:val="00672BC7"/>
    <w:rsid w:val="00675B38"/>
    <w:rsid w:val="00675E58"/>
    <w:rsid w:val="0067640A"/>
    <w:rsid w:val="00682CD8"/>
    <w:rsid w:val="00684D92"/>
    <w:rsid w:val="0068758A"/>
    <w:rsid w:val="00691396"/>
    <w:rsid w:val="00693200"/>
    <w:rsid w:val="006A1DD8"/>
    <w:rsid w:val="006A3D35"/>
    <w:rsid w:val="006A79D1"/>
    <w:rsid w:val="006B11B9"/>
    <w:rsid w:val="006B5385"/>
    <w:rsid w:val="006B5D06"/>
    <w:rsid w:val="006C4672"/>
    <w:rsid w:val="006C4C82"/>
    <w:rsid w:val="006D185D"/>
    <w:rsid w:val="006D54DB"/>
    <w:rsid w:val="006E3413"/>
    <w:rsid w:val="006E65AA"/>
    <w:rsid w:val="006F178E"/>
    <w:rsid w:val="006F2F8C"/>
    <w:rsid w:val="00702A0A"/>
    <w:rsid w:val="00704DA2"/>
    <w:rsid w:val="0071115A"/>
    <w:rsid w:val="007113D1"/>
    <w:rsid w:val="00714185"/>
    <w:rsid w:val="00715458"/>
    <w:rsid w:val="007201E8"/>
    <w:rsid w:val="00720E04"/>
    <w:rsid w:val="00723087"/>
    <w:rsid w:val="00730155"/>
    <w:rsid w:val="007316D3"/>
    <w:rsid w:val="007321C6"/>
    <w:rsid w:val="007357FE"/>
    <w:rsid w:val="00737B9B"/>
    <w:rsid w:val="00737CD1"/>
    <w:rsid w:val="00741AF0"/>
    <w:rsid w:val="00745BA1"/>
    <w:rsid w:val="00745C0F"/>
    <w:rsid w:val="007523EC"/>
    <w:rsid w:val="007546F5"/>
    <w:rsid w:val="007551DB"/>
    <w:rsid w:val="0076402C"/>
    <w:rsid w:val="00765040"/>
    <w:rsid w:val="00770FAF"/>
    <w:rsid w:val="00771B1E"/>
    <w:rsid w:val="00772357"/>
    <w:rsid w:val="00773414"/>
    <w:rsid w:val="00773D34"/>
    <w:rsid w:val="007742C1"/>
    <w:rsid w:val="0077555C"/>
    <w:rsid w:val="00780478"/>
    <w:rsid w:val="0078383B"/>
    <w:rsid w:val="00786C6F"/>
    <w:rsid w:val="00790360"/>
    <w:rsid w:val="00791856"/>
    <w:rsid w:val="007932FC"/>
    <w:rsid w:val="00793F42"/>
    <w:rsid w:val="0079405E"/>
    <w:rsid w:val="007A079D"/>
    <w:rsid w:val="007A0DF4"/>
    <w:rsid w:val="007A1225"/>
    <w:rsid w:val="007A6279"/>
    <w:rsid w:val="007A689C"/>
    <w:rsid w:val="007B44BF"/>
    <w:rsid w:val="007B70F3"/>
    <w:rsid w:val="007C017A"/>
    <w:rsid w:val="007C0FB8"/>
    <w:rsid w:val="007C28FD"/>
    <w:rsid w:val="007C299D"/>
    <w:rsid w:val="007C322C"/>
    <w:rsid w:val="007C3EE5"/>
    <w:rsid w:val="007C5473"/>
    <w:rsid w:val="007D0FA2"/>
    <w:rsid w:val="007D1FF8"/>
    <w:rsid w:val="007D6230"/>
    <w:rsid w:val="007D6C91"/>
    <w:rsid w:val="007E0881"/>
    <w:rsid w:val="007E3536"/>
    <w:rsid w:val="007E5A59"/>
    <w:rsid w:val="00802538"/>
    <w:rsid w:val="008102CB"/>
    <w:rsid w:val="00825C7A"/>
    <w:rsid w:val="0082741D"/>
    <w:rsid w:val="0084266C"/>
    <w:rsid w:val="00854BD5"/>
    <w:rsid w:val="00856268"/>
    <w:rsid w:val="00856C60"/>
    <w:rsid w:val="00856CAF"/>
    <w:rsid w:val="00860BFC"/>
    <w:rsid w:val="00861E42"/>
    <w:rsid w:val="00862520"/>
    <w:rsid w:val="00862E91"/>
    <w:rsid w:val="00865386"/>
    <w:rsid w:val="008669C8"/>
    <w:rsid w:val="00867259"/>
    <w:rsid w:val="0088188F"/>
    <w:rsid w:val="00883118"/>
    <w:rsid w:val="008938B5"/>
    <w:rsid w:val="008963C8"/>
    <w:rsid w:val="008A266C"/>
    <w:rsid w:val="008A4610"/>
    <w:rsid w:val="008A46E5"/>
    <w:rsid w:val="008A7597"/>
    <w:rsid w:val="008B179F"/>
    <w:rsid w:val="008C4815"/>
    <w:rsid w:val="008C4AE9"/>
    <w:rsid w:val="008C6585"/>
    <w:rsid w:val="008C7F3A"/>
    <w:rsid w:val="008D255E"/>
    <w:rsid w:val="008D2FB5"/>
    <w:rsid w:val="008D58C0"/>
    <w:rsid w:val="008D6B1B"/>
    <w:rsid w:val="008E44A9"/>
    <w:rsid w:val="008E67F2"/>
    <w:rsid w:val="008F11D9"/>
    <w:rsid w:val="008F3866"/>
    <w:rsid w:val="008F689A"/>
    <w:rsid w:val="009004F2"/>
    <w:rsid w:val="009102D3"/>
    <w:rsid w:val="009120D9"/>
    <w:rsid w:val="0091238A"/>
    <w:rsid w:val="00914E05"/>
    <w:rsid w:val="00921795"/>
    <w:rsid w:val="0092325F"/>
    <w:rsid w:val="00932AD3"/>
    <w:rsid w:val="00944EE4"/>
    <w:rsid w:val="00950E5D"/>
    <w:rsid w:val="00951516"/>
    <w:rsid w:val="00960114"/>
    <w:rsid w:val="00961AC2"/>
    <w:rsid w:val="00962BE2"/>
    <w:rsid w:val="00963CB1"/>
    <w:rsid w:val="0096613F"/>
    <w:rsid w:val="009662C4"/>
    <w:rsid w:val="00972883"/>
    <w:rsid w:val="00974897"/>
    <w:rsid w:val="00974EFC"/>
    <w:rsid w:val="009769D3"/>
    <w:rsid w:val="00976B86"/>
    <w:rsid w:val="00977000"/>
    <w:rsid w:val="009907BD"/>
    <w:rsid w:val="0099225E"/>
    <w:rsid w:val="0099470D"/>
    <w:rsid w:val="009A12B2"/>
    <w:rsid w:val="009A3032"/>
    <w:rsid w:val="009A549C"/>
    <w:rsid w:val="009A573A"/>
    <w:rsid w:val="009B15A9"/>
    <w:rsid w:val="009B5E64"/>
    <w:rsid w:val="009B7967"/>
    <w:rsid w:val="009C1F46"/>
    <w:rsid w:val="009C735F"/>
    <w:rsid w:val="009D76AB"/>
    <w:rsid w:val="009E1E86"/>
    <w:rsid w:val="009E2FD3"/>
    <w:rsid w:val="009E33F1"/>
    <w:rsid w:val="009E5A76"/>
    <w:rsid w:val="009F506E"/>
    <w:rsid w:val="009F6205"/>
    <w:rsid w:val="009F689C"/>
    <w:rsid w:val="00A0006F"/>
    <w:rsid w:val="00A0621B"/>
    <w:rsid w:val="00A063A6"/>
    <w:rsid w:val="00A14A98"/>
    <w:rsid w:val="00A153EB"/>
    <w:rsid w:val="00A17850"/>
    <w:rsid w:val="00A20389"/>
    <w:rsid w:val="00A21A74"/>
    <w:rsid w:val="00A227AF"/>
    <w:rsid w:val="00A23048"/>
    <w:rsid w:val="00A3100E"/>
    <w:rsid w:val="00A44991"/>
    <w:rsid w:val="00A45005"/>
    <w:rsid w:val="00A46E0D"/>
    <w:rsid w:val="00A55147"/>
    <w:rsid w:val="00A55E47"/>
    <w:rsid w:val="00A55F27"/>
    <w:rsid w:val="00A62163"/>
    <w:rsid w:val="00A651DB"/>
    <w:rsid w:val="00A67550"/>
    <w:rsid w:val="00A67567"/>
    <w:rsid w:val="00A74FCD"/>
    <w:rsid w:val="00A7649B"/>
    <w:rsid w:val="00A86D73"/>
    <w:rsid w:val="00A9292A"/>
    <w:rsid w:val="00A950FD"/>
    <w:rsid w:val="00AA2A8A"/>
    <w:rsid w:val="00AA39C6"/>
    <w:rsid w:val="00AA4DA6"/>
    <w:rsid w:val="00AB0013"/>
    <w:rsid w:val="00AC1C8E"/>
    <w:rsid w:val="00AC2190"/>
    <w:rsid w:val="00AC779E"/>
    <w:rsid w:val="00AD2626"/>
    <w:rsid w:val="00AD2FBA"/>
    <w:rsid w:val="00AD47D6"/>
    <w:rsid w:val="00AD50E2"/>
    <w:rsid w:val="00AD6D71"/>
    <w:rsid w:val="00AE0280"/>
    <w:rsid w:val="00AE366A"/>
    <w:rsid w:val="00AE5655"/>
    <w:rsid w:val="00AE5D25"/>
    <w:rsid w:val="00AE6585"/>
    <w:rsid w:val="00AF01BD"/>
    <w:rsid w:val="00AF21CE"/>
    <w:rsid w:val="00AF4191"/>
    <w:rsid w:val="00AF7873"/>
    <w:rsid w:val="00B02013"/>
    <w:rsid w:val="00B13233"/>
    <w:rsid w:val="00B16489"/>
    <w:rsid w:val="00B2300A"/>
    <w:rsid w:val="00B2466D"/>
    <w:rsid w:val="00B36C71"/>
    <w:rsid w:val="00B36E28"/>
    <w:rsid w:val="00B40697"/>
    <w:rsid w:val="00B450A7"/>
    <w:rsid w:val="00B45725"/>
    <w:rsid w:val="00B468F3"/>
    <w:rsid w:val="00B5340F"/>
    <w:rsid w:val="00B5390E"/>
    <w:rsid w:val="00B53A17"/>
    <w:rsid w:val="00B54336"/>
    <w:rsid w:val="00B6256F"/>
    <w:rsid w:val="00B62F3D"/>
    <w:rsid w:val="00B63A6E"/>
    <w:rsid w:val="00B6428D"/>
    <w:rsid w:val="00B7194A"/>
    <w:rsid w:val="00B73480"/>
    <w:rsid w:val="00B735DF"/>
    <w:rsid w:val="00B875B6"/>
    <w:rsid w:val="00B969C7"/>
    <w:rsid w:val="00B96F62"/>
    <w:rsid w:val="00BA6507"/>
    <w:rsid w:val="00BB12DF"/>
    <w:rsid w:val="00BB1C3D"/>
    <w:rsid w:val="00BB2960"/>
    <w:rsid w:val="00BB2F79"/>
    <w:rsid w:val="00BB3155"/>
    <w:rsid w:val="00BC3652"/>
    <w:rsid w:val="00BD4127"/>
    <w:rsid w:val="00BE76D7"/>
    <w:rsid w:val="00BF05CA"/>
    <w:rsid w:val="00BF4FFA"/>
    <w:rsid w:val="00BF7775"/>
    <w:rsid w:val="00C04D82"/>
    <w:rsid w:val="00C05D7A"/>
    <w:rsid w:val="00C20614"/>
    <w:rsid w:val="00C20BF9"/>
    <w:rsid w:val="00C211C7"/>
    <w:rsid w:val="00C21F5B"/>
    <w:rsid w:val="00C233F9"/>
    <w:rsid w:val="00C32320"/>
    <w:rsid w:val="00C36FBF"/>
    <w:rsid w:val="00C44DEE"/>
    <w:rsid w:val="00C45F15"/>
    <w:rsid w:val="00C46D2D"/>
    <w:rsid w:val="00C5071F"/>
    <w:rsid w:val="00C521FD"/>
    <w:rsid w:val="00C52B4C"/>
    <w:rsid w:val="00C57CCA"/>
    <w:rsid w:val="00C61DB6"/>
    <w:rsid w:val="00C63089"/>
    <w:rsid w:val="00C64647"/>
    <w:rsid w:val="00C714C9"/>
    <w:rsid w:val="00C71587"/>
    <w:rsid w:val="00C734C5"/>
    <w:rsid w:val="00C747B4"/>
    <w:rsid w:val="00C74CCD"/>
    <w:rsid w:val="00C758A2"/>
    <w:rsid w:val="00C75F1A"/>
    <w:rsid w:val="00C76F45"/>
    <w:rsid w:val="00C85633"/>
    <w:rsid w:val="00C863DE"/>
    <w:rsid w:val="00C9250F"/>
    <w:rsid w:val="00C93FFF"/>
    <w:rsid w:val="00C94A0F"/>
    <w:rsid w:val="00CA2735"/>
    <w:rsid w:val="00CA79CC"/>
    <w:rsid w:val="00CB01E2"/>
    <w:rsid w:val="00CB4992"/>
    <w:rsid w:val="00CB7AF2"/>
    <w:rsid w:val="00CC2059"/>
    <w:rsid w:val="00CC3D00"/>
    <w:rsid w:val="00CC67CC"/>
    <w:rsid w:val="00CD3A97"/>
    <w:rsid w:val="00CD4AA2"/>
    <w:rsid w:val="00CD7A21"/>
    <w:rsid w:val="00CE56BD"/>
    <w:rsid w:val="00CF247E"/>
    <w:rsid w:val="00CF70B1"/>
    <w:rsid w:val="00D1017A"/>
    <w:rsid w:val="00D134F5"/>
    <w:rsid w:val="00D17D35"/>
    <w:rsid w:val="00D23AB2"/>
    <w:rsid w:val="00D2466E"/>
    <w:rsid w:val="00D3636D"/>
    <w:rsid w:val="00D36C53"/>
    <w:rsid w:val="00D422A0"/>
    <w:rsid w:val="00D47B10"/>
    <w:rsid w:val="00D52E29"/>
    <w:rsid w:val="00D56B33"/>
    <w:rsid w:val="00D603AA"/>
    <w:rsid w:val="00D63987"/>
    <w:rsid w:val="00D735A4"/>
    <w:rsid w:val="00D828A1"/>
    <w:rsid w:val="00D84665"/>
    <w:rsid w:val="00D907BD"/>
    <w:rsid w:val="00DA0ABE"/>
    <w:rsid w:val="00DA5C16"/>
    <w:rsid w:val="00DB2354"/>
    <w:rsid w:val="00DB2808"/>
    <w:rsid w:val="00DB281F"/>
    <w:rsid w:val="00DB4E4A"/>
    <w:rsid w:val="00DC02E6"/>
    <w:rsid w:val="00DC5F45"/>
    <w:rsid w:val="00DC69EC"/>
    <w:rsid w:val="00DC6BDE"/>
    <w:rsid w:val="00DD17A4"/>
    <w:rsid w:val="00DD6130"/>
    <w:rsid w:val="00DE596C"/>
    <w:rsid w:val="00DE700B"/>
    <w:rsid w:val="00DF65B7"/>
    <w:rsid w:val="00DF7830"/>
    <w:rsid w:val="00E03A52"/>
    <w:rsid w:val="00E11D88"/>
    <w:rsid w:val="00E11DD5"/>
    <w:rsid w:val="00E153BA"/>
    <w:rsid w:val="00E157B7"/>
    <w:rsid w:val="00E17050"/>
    <w:rsid w:val="00E20027"/>
    <w:rsid w:val="00E209CA"/>
    <w:rsid w:val="00E23084"/>
    <w:rsid w:val="00E23742"/>
    <w:rsid w:val="00E3111E"/>
    <w:rsid w:val="00E32D44"/>
    <w:rsid w:val="00E35CD9"/>
    <w:rsid w:val="00E37210"/>
    <w:rsid w:val="00E40173"/>
    <w:rsid w:val="00E41C96"/>
    <w:rsid w:val="00E42495"/>
    <w:rsid w:val="00E425E6"/>
    <w:rsid w:val="00E44A2F"/>
    <w:rsid w:val="00E44EA4"/>
    <w:rsid w:val="00E518E5"/>
    <w:rsid w:val="00E52623"/>
    <w:rsid w:val="00E63C6A"/>
    <w:rsid w:val="00E6656C"/>
    <w:rsid w:val="00E66AC6"/>
    <w:rsid w:val="00E672A0"/>
    <w:rsid w:val="00E859AD"/>
    <w:rsid w:val="00EA0D17"/>
    <w:rsid w:val="00EA2C72"/>
    <w:rsid w:val="00EA4A70"/>
    <w:rsid w:val="00EA6BE1"/>
    <w:rsid w:val="00EB350A"/>
    <w:rsid w:val="00EC2BEC"/>
    <w:rsid w:val="00EC4833"/>
    <w:rsid w:val="00EC70A1"/>
    <w:rsid w:val="00ED05B9"/>
    <w:rsid w:val="00ED1AE0"/>
    <w:rsid w:val="00ED217F"/>
    <w:rsid w:val="00ED3F80"/>
    <w:rsid w:val="00ED6B75"/>
    <w:rsid w:val="00ED6FBF"/>
    <w:rsid w:val="00ED77ED"/>
    <w:rsid w:val="00EE2E79"/>
    <w:rsid w:val="00EE312B"/>
    <w:rsid w:val="00EE5CCD"/>
    <w:rsid w:val="00EF1267"/>
    <w:rsid w:val="00EF171E"/>
    <w:rsid w:val="00EF6F6B"/>
    <w:rsid w:val="00F053FF"/>
    <w:rsid w:val="00F10071"/>
    <w:rsid w:val="00F16E06"/>
    <w:rsid w:val="00F21403"/>
    <w:rsid w:val="00F23523"/>
    <w:rsid w:val="00F27410"/>
    <w:rsid w:val="00F300D0"/>
    <w:rsid w:val="00F45D7E"/>
    <w:rsid w:val="00F46595"/>
    <w:rsid w:val="00F51932"/>
    <w:rsid w:val="00F52535"/>
    <w:rsid w:val="00F604FC"/>
    <w:rsid w:val="00F61DC2"/>
    <w:rsid w:val="00F664BA"/>
    <w:rsid w:val="00F7498E"/>
    <w:rsid w:val="00F82901"/>
    <w:rsid w:val="00F85518"/>
    <w:rsid w:val="00F8718C"/>
    <w:rsid w:val="00F921BB"/>
    <w:rsid w:val="00F939A9"/>
    <w:rsid w:val="00F93B5E"/>
    <w:rsid w:val="00F94227"/>
    <w:rsid w:val="00F94AD7"/>
    <w:rsid w:val="00F96ED1"/>
    <w:rsid w:val="00FA3E60"/>
    <w:rsid w:val="00FA6F5F"/>
    <w:rsid w:val="00FB3F69"/>
    <w:rsid w:val="00FB4D38"/>
    <w:rsid w:val="00FB77DF"/>
    <w:rsid w:val="00FC5CD3"/>
    <w:rsid w:val="00FD09CF"/>
    <w:rsid w:val="00FD47F9"/>
    <w:rsid w:val="00FD71CD"/>
    <w:rsid w:val="00FE295D"/>
    <w:rsid w:val="00FE347E"/>
    <w:rsid w:val="00FE5066"/>
    <w:rsid w:val="00FE6D7E"/>
    <w:rsid w:val="00FF09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99"/>
    <w:qFormat/>
    <w:rsid w:val="000211A4"/>
    <w:pPr>
      <w:ind w:left="720"/>
      <w:contextualSpacing/>
    </w:pPr>
  </w:style>
  <w:style w:type="character" w:customStyle="1" w:styleId="ParagraphedelisteCar">
    <w:name w:val="Paragraphe de liste Car"/>
    <w:aliases w:val="Paragraphe Car"/>
    <w:link w:val="Paragraphedeliste"/>
    <w:uiPriority w:val="99"/>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paragraph" w:styleId="Corpsdetexte3">
    <w:name w:val="Body Text 3"/>
    <w:basedOn w:val="Normal"/>
    <w:link w:val="Corpsdetexte3Car"/>
    <w:uiPriority w:val="99"/>
    <w:semiHidden/>
    <w:unhideWhenUsed/>
    <w:rsid w:val="006B5D06"/>
    <w:pPr>
      <w:spacing w:after="120" w:line="276" w:lineRule="auto"/>
    </w:pPr>
    <w:rPr>
      <w:rFonts w:ascii="Calibri" w:eastAsia="Calibri" w:hAnsi="Calibri" w:cs="Arial"/>
      <w:sz w:val="16"/>
      <w:szCs w:val="16"/>
      <w:lang w:val="en-US" w:eastAsia="en-US"/>
    </w:rPr>
  </w:style>
  <w:style w:type="character" w:customStyle="1" w:styleId="Corpsdetexte3Car">
    <w:name w:val="Corps de texte 3 Car"/>
    <w:basedOn w:val="Policepardfaut"/>
    <w:link w:val="Corpsdetexte3"/>
    <w:uiPriority w:val="99"/>
    <w:semiHidden/>
    <w:rsid w:val="006B5D06"/>
    <w:rPr>
      <w:rFonts w:ascii="Calibri" w:eastAsia="Calibri" w:hAnsi="Calibri" w:cs="Arial"/>
      <w:sz w:val="16"/>
      <w:szCs w:val="16"/>
      <w:lang w:val="en-US"/>
    </w:rPr>
  </w:style>
  <w:style w:type="paragraph" w:customStyle="1" w:styleId="texteprogramme">
    <w:name w:val="texte_programme"/>
    <w:basedOn w:val="Normal"/>
    <w:uiPriority w:val="99"/>
    <w:rsid w:val="006B5D06"/>
    <w:pPr>
      <w:spacing w:after="15"/>
    </w:pPr>
    <w:rPr>
      <w:rFonts w:ascii="Verdana" w:hAnsi="Verdana"/>
      <w:color w:val="000000"/>
      <w:sz w:val="8"/>
      <w:szCs w:val="8"/>
      <w:lang w:eastAsia="fr-FR"/>
    </w:rPr>
  </w:style>
  <w:style w:type="paragraph" w:customStyle="1" w:styleId="titreprogramme">
    <w:name w:val="titre_programme"/>
    <w:basedOn w:val="Normal"/>
    <w:uiPriority w:val="99"/>
    <w:rsid w:val="006B5D06"/>
    <w:pPr>
      <w:spacing w:before="90" w:after="15"/>
    </w:pPr>
    <w:rPr>
      <w:rFonts w:ascii="Verdana" w:hAnsi="Verdana"/>
      <w:b/>
      <w:bCs/>
      <w:color w:val="000000"/>
      <w:sz w:val="9"/>
      <w:szCs w:val="9"/>
      <w:lang w:eastAsia="fr-FR"/>
    </w:rPr>
  </w:style>
  <w:style w:type="character" w:customStyle="1" w:styleId="small-link-text">
    <w:name w:val="small-link-text"/>
    <w:basedOn w:val="Policepardfaut"/>
    <w:rsid w:val="006B5D06"/>
  </w:style>
  <w:style w:type="character" w:customStyle="1" w:styleId="editeur">
    <w:name w:val="editeur"/>
    <w:basedOn w:val="Policepardfaut"/>
    <w:rsid w:val="006B5D06"/>
  </w:style>
  <w:style w:type="paragraph" w:customStyle="1" w:styleId="SL-Bib">
    <w:name w:val="SL-Bib"/>
    <w:basedOn w:val="Normal"/>
    <w:link w:val="SL-BibCar"/>
    <w:qFormat/>
    <w:rsid w:val="006B5D06"/>
    <w:pPr>
      <w:numPr>
        <w:numId w:val="29"/>
      </w:numPr>
      <w:spacing w:after="160"/>
      <w:jc w:val="both"/>
    </w:pPr>
    <w:rPr>
      <w:rFonts w:asciiTheme="majorBidi" w:eastAsiaTheme="minorHAnsi" w:hAnsiTheme="majorBidi" w:cstheme="majorBidi"/>
      <w:lang w:eastAsia="en-US"/>
    </w:rPr>
  </w:style>
  <w:style w:type="character" w:customStyle="1" w:styleId="SL-BibCar">
    <w:name w:val="SL-Bib Car"/>
    <w:basedOn w:val="Policepardfaut"/>
    <w:link w:val="SL-Bib"/>
    <w:rsid w:val="006B5D06"/>
    <w:rPr>
      <w:rFonts w:asciiTheme="majorBidi" w:hAnsiTheme="majorBidi" w:cstheme="majorBidi"/>
      <w:sz w:val="24"/>
      <w:szCs w:val="24"/>
    </w:rPr>
  </w:style>
  <w:style w:type="paragraph" w:customStyle="1" w:styleId="SL-P">
    <w:name w:val="SL-P"/>
    <w:basedOn w:val="Normal"/>
    <w:link w:val="SL-PCar"/>
    <w:qFormat/>
    <w:rsid w:val="006B5D06"/>
    <w:pPr>
      <w:spacing w:after="160" w:line="360" w:lineRule="auto"/>
      <w:ind w:firstLine="397"/>
      <w:jc w:val="both"/>
    </w:pPr>
    <w:rPr>
      <w:rFonts w:asciiTheme="majorBidi" w:eastAsiaTheme="minorHAnsi" w:hAnsiTheme="majorBidi" w:cstheme="majorBidi"/>
      <w:sz w:val="28"/>
      <w:lang w:eastAsia="en-US"/>
    </w:rPr>
  </w:style>
  <w:style w:type="character" w:customStyle="1" w:styleId="SL-PCar">
    <w:name w:val="SL-P Car"/>
    <w:basedOn w:val="Policepardfaut"/>
    <w:link w:val="SL-P"/>
    <w:rsid w:val="006B5D06"/>
    <w:rPr>
      <w:rFonts w:asciiTheme="majorBidi" w:hAnsiTheme="majorBidi" w:cstheme="majorBidi"/>
      <w:sz w:val="28"/>
      <w:szCs w:val="24"/>
    </w:rPr>
  </w:style>
  <w:style w:type="paragraph" w:customStyle="1" w:styleId="Pardfaut">
    <w:name w:val="Par défaut"/>
    <w:rsid w:val="006B5D06"/>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character" w:customStyle="1" w:styleId="font-weight-semibold">
    <w:name w:val="font-weight-semibold"/>
    <w:basedOn w:val="Policepardfaut"/>
    <w:rsid w:val="006B5D06"/>
  </w:style>
  <w:style w:type="character" w:customStyle="1" w:styleId="important">
    <w:name w:val="important"/>
    <w:basedOn w:val="Policepardfaut"/>
    <w:rsid w:val="006B5D06"/>
  </w:style>
  <w:style w:type="character" w:customStyle="1" w:styleId="yiv2061726992size">
    <w:name w:val="yiv2061726992size"/>
    <w:basedOn w:val="Policepardfaut"/>
    <w:rsid w:val="006B5D06"/>
  </w:style>
  <w:style w:type="paragraph" w:customStyle="1" w:styleId="spip">
    <w:name w:val="spip"/>
    <w:basedOn w:val="Normal"/>
    <w:rsid w:val="00027DE7"/>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25"/>
      </w:numPr>
      <w:ind w:left="567" w:hanging="207"/>
    </w:p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author_see&amp;id=67590"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www.dunod.com/informatique-multimedia/fondements-de-linformatique/architectures-des-machines/ouvrages-denseignement/technologie-des-or" TargetMode="External"/><Relationship Id="rId47" Type="http://schemas.openxmlformats.org/officeDocument/2006/relationships/hyperlink" Target="http://www.dunod.com/sciences-techniques/sciences-techniques-industrielles/automatique-robotique/ouvrages-professionnels/acquisition-de-donne" TargetMode="External"/><Relationship Id="rId50" Type="http://schemas.openxmlformats.org/officeDocument/2006/relationships/hyperlink" Target="http://www.gibertjoseph.com/informatique-industrielle-du-binaire-au-processeur-methodes-de-conception-de-circuits-numeriques-362547.html" TargetMode="External"/><Relationship Id="rId55" Type="http://schemas.openxmlformats.org/officeDocument/2006/relationships/hyperlink" Target="https://www.amazon.fr/s/ref=dp_byline_sr_book_2?ie=UTF8&amp;text=Michel+Bousquet&amp;search-alias=books-fr-intl-us&amp;field-author=Michel+Bousquet&amp;sort=relevanceran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50756" TargetMode="External"/><Relationship Id="rId46" Type="http://schemas.openxmlformats.org/officeDocument/2006/relationships/hyperlink" Target="http://www.dunod.com/auteur/zoubir-mammer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www.dunod.com/auteur/pierre-alain-goupille" TargetMode="External"/><Relationship Id="rId54" Type="http://schemas.openxmlformats.org/officeDocument/2006/relationships/hyperlink" Target="https://www.amazon.fr/Gerard-Maral/e/B000APFX3O/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catalogue-biblio.univ-setif.dz/opac/index.php?lvl=author_see&amp;id=50755" TargetMode="External"/><Relationship Id="rId40" Type="http://schemas.openxmlformats.org/officeDocument/2006/relationships/hyperlink" Target="http://catalogue-biblio.univ-setif.dz/opac/index.php?lvl=publisher_see&amp;id=3487" TargetMode="External"/><Relationship Id="rId45" Type="http://schemas.openxmlformats.org/officeDocument/2006/relationships/hyperlink" Target="http://www.dunod.com/auteur/pierre-desgoutte" TargetMode="External"/><Relationship Id="rId53" Type="http://schemas.openxmlformats.org/officeDocument/2006/relationships/hyperlink" Target="http://www.oumnad.123.f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catalogue-biblio.univ-setif.dz/opac/index.php?lvl=publisher_see&amp;id=3049" TargetMode="External"/><Relationship Id="rId49" Type="http://schemas.openxmlformats.org/officeDocument/2006/relationships/hyperlink" Target="http://www.gibertjoseph.com/personne/Emmanuel-Mesnard" TargetMode="External"/><Relationship Id="rId57" Type="http://schemas.openxmlformats.org/officeDocument/2006/relationships/hyperlink" Target="http://dl.acm.org/author_page.cfm?id=81100196742&amp;coll=DL&amp;dl=ACM&amp;trk=0&amp;cfid=474318628&amp;cftoken=27802618"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www.dunod.com/auteur/patrick-renard" TargetMode="External"/><Relationship Id="rId52" Type="http://schemas.openxmlformats.org/officeDocument/2006/relationships/hyperlink" Target="http://www.gibertjoseph.com/le-langage-assembleur-maitrisez-le-code-des-processeurs-de-la-famille-x86-3784464.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yperlink" Target="http://www.dunod.com/auteur/georges-asch" TargetMode="External"/><Relationship Id="rId48" Type="http://schemas.openxmlformats.org/officeDocument/2006/relationships/hyperlink" Target="http://www.dunod.com/partenaire/lusine-nouvelle" TargetMode="External"/><Relationship Id="rId56" Type="http://schemas.openxmlformats.org/officeDocument/2006/relationships/hyperlink" Target="https://www.amazon.fr/s/ref=dp_byline_sr_book_3?ie=UTF8&amp;text=Zhili+Sun&amp;search-alias=books-fr-intl-us&amp;field-author=Zhili+Sun&amp;sort=relevancerank" TargetMode="External"/><Relationship Id="rId69"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www.gibertjoseph.com/personne/Olivie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en-US"/>
          </a:p>
        </c:txPr>
      </c:legendEntry>
      <c:legendEntry>
        <c:idx val="1"/>
        <c:txPr>
          <a:bodyPr/>
          <a:lstStyle/>
          <a:p>
            <a:pPr>
              <a:defRPr sz="1000">
                <a:latin typeface="+mj-lt"/>
              </a:defRPr>
            </a:pPr>
            <a:endParaRPr lang="en-US"/>
          </a:p>
        </c:txPr>
      </c:legendEntry>
      <c:legendEntry>
        <c:idx val="2"/>
        <c:txPr>
          <a:bodyPr/>
          <a:lstStyle/>
          <a:p>
            <a:pPr>
              <a:defRPr sz="1000">
                <a:latin typeface="+mj-lt"/>
              </a:defRPr>
            </a:pPr>
            <a:endParaRPr lang="en-US"/>
          </a:p>
        </c:txPr>
      </c:legendEntry>
      <c:legendEntry>
        <c:idx val="3"/>
        <c:delete val="1"/>
      </c:legendEntry>
      <c:layout>
        <c:manualLayout>
          <c:xMode val="edge"/>
          <c:yMode val="edge"/>
          <c:x val="0.65514880709119627"/>
          <c:y val="0.21263342082240638"/>
          <c:w val="0.32870355738406443"/>
          <c:h val="0.63426907457464365"/>
        </c:manualLayout>
      </c:layout>
      <c:txPr>
        <a:bodyPr/>
        <a:lstStyle/>
        <a:p>
          <a:pPr>
            <a:defRPr lang="fr-FR" sz="10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txPr>
        <a:bodyPr/>
        <a:lstStyle/>
        <a:p>
          <a:pPr>
            <a:defRPr lang="fr-FR">
              <a:solidFill>
                <a:schemeClr val="accent6"/>
              </a:solidFill>
            </a:defRPr>
          </a:pPr>
          <a:endParaRPr lang="en-US"/>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20711040"/>
        <c:axId val="120712576"/>
      </c:barChart>
      <c:catAx>
        <c:axId val="120711040"/>
        <c:scaling>
          <c:orientation val="minMax"/>
        </c:scaling>
        <c:axPos val="b"/>
        <c:tickLblPos val="nextTo"/>
        <c:txPr>
          <a:bodyPr/>
          <a:lstStyle/>
          <a:p>
            <a:pPr>
              <a:defRPr lang="fr-FR"/>
            </a:pPr>
            <a:endParaRPr lang="en-US"/>
          </a:p>
        </c:txPr>
        <c:crossAx val="120712576"/>
        <c:crosses val="autoZero"/>
        <c:auto val="1"/>
        <c:lblAlgn val="ctr"/>
        <c:lblOffset val="100"/>
      </c:catAx>
      <c:valAx>
        <c:axId val="120712576"/>
        <c:scaling>
          <c:orientation val="minMax"/>
        </c:scaling>
        <c:axPos val="l"/>
        <c:majorGridlines/>
        <c:numFmt formatCode="General" sourceLinked="1"/>
        <c:tickLblPos val="nextTo"/>
        <c:txPr>
          <a:bodyPr/>
          <a:lstStyle/>
          <a:p>
            <a:pPr>
              <a:defRPr lang="fr-FR"/>
            </a:pPr>
            <a:endParaRPr lang="en-US"/>
          </a:p>
        </c:txPr>
        <c:crossAx val="12071104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39776768"/>
        <c:axId val="139778688"/>
        <c:axId val="0"/>
      </c:bar3DChart>
      <c:catAx>
        <c:axId val="139776768"/>
        <c:scaling>
          <c:orientation val="minMax"/>
        </c:scaling>
        <c:axPos val="b"/>
        <c:tickLblPos val="nextTo"/>
        <c:txPr>
          <a:bodyPr/>
          <a:lstStyle/>
          <a:p>
            <a:pPr>
              <a:defRPr lang="fr-FR"/>
            </a:pPr>
            <a:endParaRPr lang="en-US"/>
          </a:p>
        </c:txPr>
        <c:crossAx val="139778688"/>
        <c:crosses val="autoZero"/>
        <c:auto val="1"/>
        <c:lblAlgn val="ctr"/>
        <c:lblOffset val="100"/>
      </c:catAx>
      <c:valAx>
        <c:axId val="139778688"/>
        <c:scaling>
          <c:orientation val="minMax"/>
        </c:scaling>
        <c:axPos val="l"/>
        <c:majorGridlines/>
        <c:numFmt formatCode="General" sourceLinked="1"/>
        <c:tickLblPos val="nextTo"/>
        <c:txPr>
          <a:bodyPr/>
          <a:lstStyle/>
          <a:p>
            <a:pPr>
              <a:defRPr lang="fr-FR"/>
            </a:pPr>
            <a:endParaRPr lang="en-US"/>
          </a:p>
        </c:txPr>
        <c:crossAx val="139776768"/>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7F21E-B93F-4310-AC27-5CD324B4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134</Pages>
  <Words>33660</Words>
  <Characters>191863</Characters>
  <Application>Microsoft Office Word</Application>
  <DocSecurity>0</DocSecurity>
  <Lines>1598</Lines>
  <Paragraphs>450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225073</CharactersWithSpaces>
  <SharedDoc>false</SharedDoc>
  <HLinks>
    <vt:vector size="162" baseType="variant">
      <vt:variant>
        <vt:i4>1179775</vt:i4>
      </vt:variant>
      <vt:variant>
        <vt:i4>87</vt:i4>
      </vt:variant>
      <vt:variant>
        <vt:i4>0</vt:i4>
      </vt:variant>
      <vt:variant>
        <vt:i4>5</vt:i4>
      </vt:variant>
      <vt:variant>
        <vt:lpwstr>http://dl.acm.org/author_page.cfm?id=81100196742&amp;coll=DL&amp;dl=ACM&amp;trk=0&amp;cfid=474318628&amp;cftoken=27802618</vt:lpwstr>
      </vt:variant>
      <vt:variant>
        <vt:lpwstr/>
      </vt:variant>
      <vt:variant>
        <vt:i4>2293878</vt:i4>
      </vt:variant>
      <vt:variant>
        <vt:i4>84</vt:i4>
      </vt:variant>
      <vt:variant>
        <vt:i4>0</vt:i4>
      </vt:variant>
      <vt:variant>
        <vt:i4>5</vt:i4>
      </vt:variant>
      <vt:variant>
        <vt:lpwstr>https://www.amazon.fr/s/ref=dp_byline_sr_book_3?ie=UTF8&amp;text=Zhili+Sun&amp;search-alias=books-fr-intl-us&amp;field-author=Zhili+Sun&amp;sort=relevancerank</vt:lpwstr>
      </vt:variant>
      <vt:variant>
        <vt:lpwstr/>
      </vt:variant>
      <vt:variant>
        <vt:i4>2949241</vt:i4>
      </vt:variant>
      <vt:variant>
        <vt:i4>81</vt:i4>
      </vt:variant>
      <vt:variant>
        <vt:i4>0</vt:i4>
      </vt:variant>
      <vt:variant>
        <vt:i4>5</vt:i4>
      </vt:variant>
      <vt:variant>
        <vt:lpwstr>https://www.amazon.fr/s/ref=dp_byline_sr_book_2?ie=UTF8&amp;text=Michel+Bousquet&amp;search-alias=books-fr-intl-us&amp;field-author=Michel+Bousquet&amp;sort=relevancerank</vt:lpwstr>
      </vt:variant>
      <vt:variant>
        <vt:lpwstr/>
      </vt:variant>
      <vt:variant>
        <vt:i4>1638482</vt:i4>
      </vt:variant>
      <vt:variant>
        <vt:i4>78</vt:i4>
      </vt:variant>
      <vt:variant>
        <vt:i4>0</vt:i4>
      </vt:variant>
      <vt:variant>
        <vt:i4>5</vt:i4>
      </vt:variant>
      <vt:variant>
        <vt:lpwstr>https://www.amazon.fr/Gerard-Maral/e/B000APFX3O/ref=dp_byline_cont_book_1</vt:lpwstr>
      </vt:variant>
      <vt:variant>
        <vt:lpwstr/>
      </vt:variant>
      <vt:variant>
        <vt:i4>524363</vt:i4>
      </vt:variant>
      <vt:variant>
        <vt:i4>75</vt:i4>
      </vt:variant>
      <vt:variant>
        <vt:i4>0</vt:i4>
      </vt:variant>
      <vt:variant>
        <vt:i4>5</vt:i4>
      </vt:variant>
      <vt:variant>
        <vt:lpwstr>http://www.oumnad.123.fr/</vt:lpwstr>
      </vt:variant>
      <vt:variant>
        <vt:lpwstr/>
      </vt:variant>
      <vt:variant>
        <vt:i4>6488172</vt:i4>
      </vt:variant>
      <vt:variant>
        <vt:i4>72</vt:i4>
      </vt:variant>
      <vt:variant>
        <vt:i4>0</vt:i4>
      </vt:variant>
      <vt:variant>
        <vt:i4>5</vt:i4>
      </vt:variant>
      <vt:variant>
        <vt:lpwstr>http://www.gibertjoseph.com/le-langage-assembleur-maitrisez-le-code-des-processeurs-de-la-famille-x86-3784464.html</vt:lpwstr>
      </vt:variant>
      <vt:variant>
        <vt:lpwstr/>
      </vt:variant>
      <vt:variant>
        <vt:i4>5963799</vt:i4>
      </vt:variant>
      <vt:variant>
        <vt:i4>69</vt:i4>
      </vt:variant>
      <vt:variant>
        <vt:i4>0</vt:i4>
      </vt:variant>
      <vt:variant>
        <vt:i4>5</vt:i4>
      </vt:variant>
      <vt:variant>
        <vt:lpwstr>http://www.gibertjoseph.com/personne/Olivier</vt:lpwstr>
      </vt:variant>
      <vt:variant>
        <vt:lpwstr/>
      </vt:variant>
      <vt:variant>
        <vt:i4>1179732</vt:i4>
      </vt:variant>
      <vt:variant>
        <vt:i4>66</vt:i4>
      </vt:variant>
      <vt:variant>
        <vt:i4>0</vt:i4>
      </vt:variant>
      <vt:variant>
        <vt:i4>5</vt:i4>
      </vt:variant>
      <vt:variant>
        <vt:lpwstr>http://www.gibertjoseph.com/informatique-industrielle-du-binaire-au-processeur-methodes-de-conception-de-circuits-numeriques-362547.html</vt:lpwstr>
      </vt:variant>
      <vt:variant>
        <vt:lpwstr/>
      </vt:variant>
      <vt:variant>
        <vt:i4>1114114</vt:i4>
      </vt:variant>
      <vt:variant>
        <vt:i4>63</vt:i4>
      </vt:variant>
      <vt:variant>
        <vt:i4>0</vt:i4>
      </vt:variant>
      <vt:variant>
        <vt:i4>5</vt:i4>
      </vt:variant>
      <vt:variant>
        <vt:lpwstr>http://www.gibertjoseph.com/personne/Emmanuel-Mesnard</vt:lpwstr>
      </vt:variant>
      <vt:variant>
        <vt:lpwstr/>
      </vt:variant>
      <vt:variant>
        <vt:i4>8061050</vt:i4>
      </vt:variant>
      <vt:variant>
        <vt:i4>60</vt:i4>
      </vt:variant>
      <vt:variant>
        <vt:i4>0</vt:i4>
      </vt:variant>
      <vt:variant>
        <vt:i4>5</vt:i4>
      </vt:variant>
      <vt:variant>
        <vt:lpwstr>http://www.dunod.com/partenaire/lusine-nouvelle</vt:lpwstr>
      </vt:variant>
      <vt:variant>
        <vt:lpwstr/>
      </vt:variant>
      <vt:variant>
        <vt:i4>4980763</vt:i4>
      </vt:variant>
      <vt:variant>
        <vt:i4>57</vt:i4>
      </vt:variant>
      <vt:variant>
        <vt:i4>0</vt:i4>
      </vt:variant>
      <vt:variant>
        <vt:i4>5</vt:i4>
      </vt:variant>
      <vt:variant>
        <vt:lpwstr>http://www.dunod.com/sciences-techniques/sciences-techniques-industrielles/automatique-robotique/ouvrages-professionnels/acquisition-de-donne</vt:lpwstr>
      </vt:variant>
      <vt:variant>
        <vt:lpwstr/>
      </vt:variant>
      <vt:variant>
        <vt:i4>7798899</vt:i4>
      </vt:variant>
      <vt:variant>
        <vt:i4>54</vt:i4>
      </vt:variant>
      <vt:variant>
        <vt:i4>0</vt:i4>
      </vt:variant>
      <vt:variant>
        <vt:i4>5</vt:i4>
      </vt:variant>
      <vt:variant>
        <vt:lpwstr>http://www.dunod.com/auteur/zoubir-mammeri</vt:lpwstr>
      </vt:variant>
      <vt:variant>
        <vt:lpwstr/>
      </vt:variant>
      <vt:variant>
        <vt:i4>1245199</vt:i4>
      </vt:variant>
      <vt:variant>
        <vt:i4>51</vt:i4>
      </vt:variant>
      <vt:variant>
        <vt:i4>0</vt:i4>
      </vt:variant>
      <vt:variant>
        <vt:i4>5</vt:i4>
      </vt:variant>
      <vt:variant>
        <vt:lpwstr>http://www.dunod.com/auteur/pierre-desgoutte</vt:lpwstr>
      </vt:variant>
      <vt:variant>
        <vt:lpwstr/>
      </vt:variant>
      <vt:variant>
        <vt:i4>3735598</vt:i4>
      </vt:variant>
      <vt:variant>
        <vt:i4>48</vt:i4>
      </vt:variant>
      <vt:variant>
        <vt:i4>0</vt:i4>
      </vt:variant>
      <vt:variant>
        <vt:i4>5</vt:i4>
      </vt:variant>
      <vt:variant>
        <vt:lpwstr>http://www.dunod.com/auteur/patrick-renard</vt:lpwstr>
      </vt:variant>
      <vt:variant>
        <vt:lpwstr/>
      </vt:variant>
      <vt:variant>
        <vt:i4>4194392</vt:i4>
      </vt:variant>
      <vt:variant>
        <vt:i4>45</vt:i4>
      </vt:variant>
      <vt:variant>
        <vt:i4>0</vt:i4>
      </vt:variant>
      <vt:variant>
        <vt:i4>5</vt:i4>
      </vt:variant>
      <vt:variant>
        <vt:lpwstr>http://www.dunod.com/auteur/georges-asch</vt:lpwstr>
      </vt:variant>
      <vt:variant>
        <vt:lpwstr/>
      </vt:variant>
      <vt:variant>
        <vt:i4>1703966</vt:i4>
      </vt:variant>
      <vt:variant>
        <vt:i4>42</vt:i4>
      </vt:variant>
      <vt:variant>
        <vt:i4>0</vt:i4>
      </vt:variant>
      <vt:variant>
        <vt:i4>5</vt:i4>
      </vt:variant>
      <vt:variant>
        <vt:lpwstr>http://www.dunod.com/informatique-multimedia/fondements-de-linformatique/architectures-des-machines/ouvrages-denseignement/technologie-des-or</vt:lpwstr>
      </vt:variant>
      <vt:variant>
        <vt:lpwstr/>
      </vt:variant>
      <vt:variant>
        <vt:i4>196695</vt:i4>
      </vt:variant>
      <vt:variant>
        <vt:i4>39</vt:i4>
      </vt:variant>
      <vt:variant>
        <vt:i4>0</vt:i4>
      </vt:variant>
      <vt:variant>
        <vt:i4>5</vt:i4>
      </vt:variant>
      <vt:variant>
        <vt:lpwstr>http://www.dunod.com/auteur/pierre-alain-goupille</vt:lpwstr>
      </vt:variant>
      <vt:variant>
        <vt:lpwstr/>
      </vt:variant>
      <vt:variant>
        <vt:i4>4063271</vt:i4>
      </vt:variant>
      <vt:variant>
        <vt:i4>36</vt:i4>
      </vt:variant>
      <vt:variant>
        <vt:i4>0</vt:i4>
      </vt:variant>
      <vt:variant>
        <vt:i4>5</vt:i4>
      </vt:variant>
      <vt:variant>
        <vt:lpwstr>http://www.technique-ingenieur.fr/dossier/appareilsdemesure</vt:lpwstr>
      </vt:variant>
      <vt:variant>
        <vt:lpwstr/>
      </vt:variant>
      <vt:variant>
        <vt:i4>5111818</vt:i4>
      </vt:variant>
      <vt:variant>
        <vt:i4>33</vt:i4>
      </vt:variant>
      <vt:variant>
        <vt:i4>0</vt:i4>
      </vt:variant>
      <vt:variant>
        <vt:i4>5</vt:i4>
      </vt:variant>
      <vt:variant>
        <vt:lpwstr>http://eunomie.u-bourgogne.fr/elearning/physique.html</vt:lpwstr>
      </vt:variant>
      <vt:variant>
        <vt:lpwstr/>
      </vt:variant>
      <vt:variant>
        <vt:i4>7274528</vt:i4>
      </vt:variant>
      <vt:variant>
        <vt:i4>30</vt:i4>
      </vt:variant>
      <vt:variant>
        <vt:i4>0</vt:i4>
      </vt:variant>
      <vt:variant>
        <vt:i4>5</vt:i4>
      </vt:variant>
      <vt:variant>
        <vt:lpwstr>http://perso.orange.fr/xcotton/electron/coursetdocs.ht</vt:lpwstr>
      </vt:variant>
      <vt:variant>
        <vt:lpwstr/>
      </vt:variant>
      <vt:variant>
        <vt:i4>1835083</vt:i4>
      </vt:variant>
      <vt:variant>
        <vt:i4>27</vt:i4>
      </vt:variant>
      <vt:variant>
        <vt:i4>0</vt:i4>
      </vt:variant>
      <vt:variant>
        <vt:i4>5</vt:i4>
      </vt:variant>
      <vt:variant>
        <vt:lpwstr>http://sitelec.free.fr/cours2htm</vt:lpwstr>
      </vt:variant>
      <vt:variant>
        <vt:lpwstr/>
      </vt:variant>
      <vt:variant>
        <vt:i4>6946914</vt:i4>
      </vt:variant>
      <vt:variant>
        <vt:i4>24</vt:i4>
      </vt:variant>
      <vt:variant>
        <vt:i4>0</vt:i4>
      </vt:variant>
      <vt:variant>
        <vt:i4>5</vt:i4>
      </vt:variant>
      <vt:variant>
        <vt:lpwstr>http://www.technologuepro.com/Mesure-electrique/Mesure-des-tensions-et-des-courants.pdf</vt:lpwstr>
      </vt:variant>
      <vt:variant>
        <vt:lpwstr/>
      </vt:variant>
      <vt:variant>
        <vt:i4>196696</vt:i4>
      </vt:variant>
      <vt:variant>
        <vt:i4>21</vt:i4>
      </vt:variant>
      <vt:variant>
        <vt:i4>0</vt:i4>
      </vt:variant>
      <vt:variant>
        <vt:i4>5</vt:i4>
      </vt:variant>
      <vt:variant>
        <vt:lpwstr>http://www.technologuepro.com/Mesure-electrique/Les-appareils-de-mesure-en-courant-alternatif.pdf</vt:lpwstr>
      </vt:variant>
      <vt:variant>
        <vt:lpwstr/>
      </vt:variant>
      <vt:variant>
        <vt:i4>1179723</vt:i4>
      </vt:variant>
      <vt:variant>
        <vt:i4>18</vt:i4>
      </vt:variant>
      <vt:variant>
        <vt:i4>0</vt:i4>
      </vt:variant>
      <vt:variant>
        <vt:i4>5</vt:i4>
      </vt:variant>
      <vt:variant>
        <vt:lpwstr>http://www.technologuepro.com/Mesure-electrique/Les-appareils-a-deviation-en-courant-continu.pdf</vt:lpwstr>
      </vt:variant>
      <vt:variant>
        <vt:lpwstr/>
      </vt:variant>
      <vt:variant>
        <vt:i4>3407914</vt:i4>
      </vt:variant>
      <vt:variant>
        <vt:i4>15</vt:i4>
      </vt:variant>
      <vt:variant>
        <vt:i4>0</vt:i4>
      </vt:variant>
      <vt:variant>
        <vt:i4>5</vt:i4>
      </vt:variant>
      <vt:variant>
        <vt:lpwstr>http://www.technologuepro.com/Mesure-electrique/Generalites-sur-les-appareils-de-mesure.pdf</vt:lpwstr>
      </vt:variant>
      <vt:variant>
        <vt:lpwstr/>
      </vt:variant>
      <vt:variant>
        <vt:i4>5963804</vt:i4>
      </vt:variant>
      <vt:variant>
        <vt:i4>12</vt:i4>
      </vt:variant>
      <vt:variant>
        <vt:i4>0</vt:i4>
      </vt:variant>
      <vt:variant>
        <vt:i4>5</vt:i4>
      </vt:variant>
      <vt:variant>
        <vt:lpwstr>http://www.technologuepro.com/Mesure-electrique/Les-grandeurs-electriques-et-unites-de-mesure.pdf</vt:lpwstr>
      </vt:variant>
      <vt:variant>
        <vt:lpwstr/>
      </vt:variant>
      <vt:variant>
        <vt:i4>5701742</vt:i4>
      </vt:variant>
      <vt:variant>
        <vt:i4>9</vt:i4>
      </vt:variant>
      <vt:variant>
        <vt:i4>0</vt:i4>
      </vt:variant>
      <vt:variant>
        <vt:i4>5</vt:i4>
      </vt:variant>
      <vt:variant>
        <vt:lpwstr>http://fr.wikipedia.org/wiki/Jean-Pierre_Ginisti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aziz</cp:lastModifiedBy>
  <cp:revision>5</cp:revision>
  <dcterms:created xsi:type="dcterms:W3CDTF">2018-07-12T13:42:00Z</dcterms:created>
  <dcterms:modified xsi:type="dcterms:W3CDTF">2018-07-17T23:44:00Z</dcterms:modified>
</cp:coreProperties>
</file>